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both"/>
        <w:rPr>
          <w:rFonts w:hint="eastAsia" w:eastAsia="方正仿宋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附件1  </w:t>
      </w:r>
      <w:r>
        <w:rPr>
          <w:rFonts w:hint="eastAsia" w:eastAsia="方正仿宋_GBK"/>
          <w:lang w:val="en-US" w:eastAsia="zh-CN"/>
        </w:rPr>
        <w:t xml:space="preserve">                             </w:t>
      </w: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新平县广播电视局2024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年涉企行政检查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>
      <w:pPr>
        <w:jc w:val="both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填报单位：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新平县广播电视局                                        填报日期：2024年1月8日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1233"/>
        <w:gridCol w:w="1703"/>
        <w:gridCol w:w="1190"/>
        <w:gridCol w:w="3932"/>
        <w:gridCol w:w="1750"/>
        <w:gridCol w:w="875"/>
        <w:gridCol w:w="15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序号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行政执法机关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检查对象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检查内容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检查依据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检查时间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检查方式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黑体" w:hAnsi="宋体" w:eastAsia="黑体" w:cs="黑体"/>
                <w:spacing w:val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pacing w:val="0"/>
                <w:kern w:val="0"/>
                <w:sz w:val="24"/>
                <w:szCs w:val="24"/>
                <w:lang w:val="en-US" w:eastAsia="zh-CN" w:bidi="ar"/>
              </w:rPr>
              <w:t>检查比例或检查户数</w:t>
            </w:r>
            <w:r>
              <w:rPr>
                <w:rFonts w:hint="eastAsia" w:ascii="黑体" w:hAnsi="宋体" w:eastAsia="黑体" w:cs="黑体"/>
                <w:spacing w:val="0"/>
                <w:lang w:val="en-US" w:eastAsia="zh-CN"/>
              </w:rPr>
              <w:t xml:space="preserve">            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pacing w:val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pacing w:val="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9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新平县广播电视局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新平县辖区内宾馆、酒店，家电维修铺，家电销售场所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非法卫星地面接收设施整治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〔行政法规〕《卫星电视广播地面接收设施管理规定》</w:t>
            </w: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第七条、第八条、第九条、第十条；《&lt;卫星电视广播地面接收设施管理规定&gt;实施细则》第五条；《卫星电视广播地面接收设施安装服务暂行办法》第四条、第七条等相关条款规定。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2024年1月至12月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10%或40户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</w:tbl>
    <w:p>
      <w:pPr>
        <w:ind w:firstLine="560" w:firstLineChars="200"/>
        <w:jc w:val="left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填报人：吴正伟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 xml:space="preserve">                                             联系电话：15108731021</w:t>
      </w:r>
    </w:p>
    <w:p>
      <w:pPr>
        <w:ind w:firstLine="48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备注：1.此表中的检查仅指行政检查，日常巡查等不需填报，表中的企业不含个体工商户；2.联合检查的由牵头部门填写，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在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备注栏注明联合哪些部门开展涉企行政检查，配合部门不需填写；3.由各行政执法单位填报，报同级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司法行政部门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汇总；4.表格可自行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添加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行。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69D1C0-12C1-444C-AD19-6643B73F3FB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1236F97-3431-4CFC-9D60-9917B9D03CD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1081D79-48DC-4A53-BEC8-2CE80E55216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8EDE662-DC25-4F7D-A0C9-BA82B566ABC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AF5ABE7-71B3-481F-8481-73ECC2390E4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CAE1873F-3D5C-4ED7-9792-8997484EA5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2FlZGE1NDU2MDZkMmIyNDdmM2MxMzE0MDk0N2YifQ=="/>
    <w:docVar w:name="KSO_WPS_MARK_KEY" w:val="3c95986c-d26b-4f5b-99cf-fc8bb5a1a508"/>
  </w:docVars>
  <w:rsids>
    <w:rsidRoot w:val="00000000"/>
    <w:rsid w:val="00471A80"/>
    <w:rsid w:val="02DF17D8"/>
    <w:rsid w:val="03BA096F"/>
    <w:rsid w:val="093C56FD"/>
    <w:rsid w:val="09575B5D"/>
    <w:rsid w:val="0A1A04AE"/>
    <w:rsid w:val="0B073917"/>
    <w:rsid w:val="0E63197E"/>
    <w:rsid w:val="1308009B"/>
    <w:rsid w:val="13DF6EA7"/>
    <w:rsid w:val="142C2316"/>
    <w:rsid w:val="18686D5F"/>
    <w:rsid w:val="189310B2"/>
    <w:rsid w:val="19B25567"/>
    <w:rsid w:val="1AE17EB2"/>
    <w:rsid w:val="1DA65496"/>
    <w:rsid w:val="1FD75AE4"/>
    <w:rsid w:val="248D10AB"/>
    <w:rsid w:val="252B3BBA"/>
    <w:rsid w:val="26976211"/>
    <w:rsid w:val="294718A4"/>
    <w:rsid w:val="296879F1"/>
    <w:rsid w:val="2A226AA5"/>
    <w:rsid w:val="2C8965FC"/>
    <w:rsid w:val="2CB216AE"/>
    <w:rsid w:val="2E1D6FFC"/>
    <w:rsid w:val="3787198A"/>
    <w:rsid w:val="3FF93CBC"/>
    <w:rsid w:val="418766EF"/>
    <w:rsid w:val="458E3A0C"/>
    <w:rsid w:val="45FB5A1D"/>
    <w:rsid w:val="48474F49"/>
    <w:rsid w:val="4B4D43BF"/>
    <w:rsid w:val="4BDA60F1"/>
    <w:rsid w:val="4F7E7EFD"/>
    <w:rsid w:val="4F8B1BBF"/>
    <w:rsid w:val="50A56058"/>
    <w:rsid w:val="52A35472"/>
    <w:rsid w:val="52DC2732"/>
    <w:rsid w:val="53384265"/>
    <w:rsid w:val="54CE3056"/>
    <w:rsid w:val="5B200590"/>
    <w:rsid w:val="5CC53D16"/>
    <w:rsid w:val="5D323115"/>
    <w:rsid w:val="5D375134"/>
    <w:rsid w:val="5E2F22B0"/>
    <w:rsid w:val="65023D1D"/>
    <w:rsid w:val="66131FAA"/>
    <w:rsid w:val="66647EAE"/>
    <w:rsid w:val="66B912B0"/>
    <w:rsid w:val="6BFD47D1"/>
    <w:rsid w:val="6D07245A"/>
    <w:rsid w:val="6EA57136"/>
    <w:rsid w:val="6FD76303"/>
    <w:rsid w:val="70130153"/>
    <w:rsid w:val="71A85019"/>
    <w:rsid w:val="72AC7F1B"/>
    <w:rsid w:val="74732A9E"/>
    <w:rsid w:val="75B36227"/>
    <w:rsid w:val="78BB64BA"/>
    <w:rsid w:val="7BF1074D"/>
    <w:rsid w:val="FF37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spacing w:line="360" w:lineRule="auto"/>
      <w:ind w:left="1680" w:leftChars="800"/>
    </w:pPr>
    <w:rPr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408</Characters>
  <Lines>0</Lines>
  <Paragraphs>0</Paragraphs>
  <TotalTime>2</TotalTime>
  <ScaleCrop>false</ScaleCrop>
  <LinksUpToDate>false</LinksUpToDate>
  <CharactersWithSpaces>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2023-10-22T19:51:00Z</dcterms:created>
  <dc:creator>Administrator</dc:creator>
  <cp:lastModifiedBy>卢伟亮</cp:lastModifiedBy>
  <dcterms:modified xsi:type="dcterms:W3CDTF">2024-11-07T09:43:01Z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7DAD5CBD9D0645E9A1751A76185FA77A_13</vt:lpwstr>
  </property>
</Properties>
</file>