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0" w:tblpY="2208"/>
        <w:tblOverlap w:val="never"/>
        <w:tblW w:w="9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9"/>
        <w:gridCol w:w="405"/>
        <w:gridCol w:w="1661"/>
        <w:gridCol w:w="1431"/>
        <w:gridCol w:w="746"/>
        <w:gridCol w:w="931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33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玉溪市医疗机构专业评估人员意见表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评估对象</w:t>
            </w:r>
          </w:p>
        </w:tc>
        <w:tc>
          <w:tcPr>
            <w:tcW w:w="684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纳入协议管理评估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不同意（若不同意则不用勾选下面内容）</w:t>
            </w:r>
          </w:p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简述不同意理由：</w:t>
            </w:r>
          </w:p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2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结算等级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jc w:val="both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一级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二级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6"/>
                <w:szCs w:val="36"/>
                <w:lang w:eastAsia="zh-CN"/>
              </w:rPr>
              <w:t>医保服务项目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职工基本医疗保险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□普通门诊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□急诊抢救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675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□门诊特病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□中医特色门诊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□普通住院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□转外诊治住院</w:t>
            </w:r>
          </w:p>
        </w:tc>
        <w:tc>
          <w:tcPr>
            <w:tcW w:w="1675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□单病种住院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□日间手术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□生育门诊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□生育住院</w:t>
            </w:r>
          </w:p>
        </w:tc>
        <w:tc>
          <w:tcPr>
            <w:tcW w:w="167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□门检特检特治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  <w:tc>
          <w:tcPr>
            <w:tcW w:w="1675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bookmarkStart w:id="0" w:name="_GoBack" w:colFirst="2" w:colLast="4"/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城乡居民基本医疗保险</w:t>
            </w:r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□普通门诊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□急诊抢救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□门诊特病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□中医特色门诊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□普通住院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□转外诊治住院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□单病种住院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□日间手术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□生育门诊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□生育住院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661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□门检特检特治</w:t>
            </w:r>
          </w:p>
        </w:tc>
        <w:tc>
          <w:tcPr>
            <w:tcW w:w="1431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  <w:tc>
          <w:tcPr>
            <w:tcW w:w="167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评估人员签字：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</w:p>
    <w:p>
      <w:pPr>
        <w:ind w:firstLine="240" w:firstLine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/>
          <w:bCs/>
          <w:sz w:val="24"/>
          <w:szCs w:val="24"/>
          <w:lang w:eastAsia="zh-CN"/>
        </w:rPr>
        <w:t>备注：在□内打√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FB3842"/>
    <w:rsid w:val="10BF10E9"/>
    <w:rsid w:val="1E832C74"/>
    <w:rsid w:val="1F9D61F0"/>
    <w:rsid w:val="22414C7E"/>
    <w:rsid w:val="62F836EC"/>
    <w:rsid w:val="6A9A6F75"/>
    <w:rsid w:val="6F333527"/>
    <w:rsid w:val="77FFD333"/>
    <w:rsid w:val="85DBD6E0"/>
    <w:rsid w:val="9EFF3F7A"/>
    <w:rsid w:val="C7DDAC23"/>
    <w:rsid w:val="E5FB3842"/>
    <w:rsid w:val="FD6F0912"/>
    <w:rsid w:val="FF7CCC8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2022-06-22T16:13:00Z</dcterms:created>
  <dc:creator>user</dc:creator>
  <cp:lastModifiedBy>Administrator</cp:lastModifiedBy>
  <dcterms:modified xsi:type="dcterms:W3CDTF">2022-08-31T07:53:00Z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