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目录</w:t>
      </w:r>
    </w:p>
    <w:p>
      <w:pPr>
        <w:jc w:val="left"/>
        <w:rPr>
          <w:rFonts w:ascii="黑体" w:hAnsi="黑体" w:eastAsia="黑体"/>
          <w:sz w:val="30"/>
          <w:szCs w:val="30"/>
        </w:rPr>
      </w:pPr>
      <w:r>
        <w:rPr>
          <w:rFonts w:hint="eastAsia" w:ascii="黑体" w:hAnsi="黑体" w:eastAsia="黑体"/>
          <w:sz w:val="30"/>
          <w:szCs w:val="30"/>
        </w:rPr>
        <w:t>第一部分 戛洒镇2018年部门预算编制说明</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一、基本职能及主要工作</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二、预算单位基本情况</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三、预算单位收入情况</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四、预算单位支出情况</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五、县对下专项转移支付情况</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六、政府采购预算情况</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七、预算收支增减变化情况说明</w:t>
      </w:r>
    </w:p>
    <w:p>
      <w:pPr>
        <w:widowControl/>
        <w:jc w:val="left"/>
        <w:rPr>
          <w:rFonts w:ascii="仿宋_GB2312" w:eastAsia="仿宋_GB2312" w:hAnsiTheme="minorEastAsia"/>
          <w:kern w:val="0"/>
          <w:sz w:val="30"/>
          <w:szCs w:val="30"/>
        </w:rPr>
      </w:pPr>
      <w:r>
        <w:rPr>
          <w:rFonts w:hint="eastAsia" w:ascii="仿宋_GB2312" w:eastAsia="仿宋_GB2312" w:hAnsiTheme="minorEastAsia"/>
          <w:kern w:val="0"/>
          <w:sz w:val="30"/>
          <w:szCs w:val="30"/>
        </w:rPr>
        <w:t>八、其他公开信息</w:t>
      </w:r>
    </w:p>
    <w:p>
      <w:pPr>
        <w:jc w:val="left"/>
        <w:rPr>
          <w:rFonts w:ascii="黑体" w:hAnsi="黑体" w:eastAsia="黑体"/>
          <w:sz w:val="30"/>
          <w:szCs w:val="30"/>
        </w:rPr>
      </w:pPr>
      <w:r>
        <w:rPr>
          <w:rFonts w:hint="eastAsia" w:ascii="黑体" w:hAnsi="黑体" w:eastAsia="黑体"/>
          <w:sz w:val="30"/>
          <w:szCs w:val="30"/>
        </w:rPr>
        <w:t>第二部分 戛洒镇2018年部门预算表</w:t>
      </w:r>
    </w:p>
    <w:p>
      <w:pPr>
        <w:jc w:val="left"/>
        <w:rPr>
          <w:rFonts w:eastAsia="仿宋_GB2312"/>
          <w:sz w:val="30"/>
          <w:szCs w:val="30"/>
        </w:rPr>
      </w:pPr>
      <w:r>
        <w:rPr>
          <w:rFonts w:hint="eastAsia" w:eastAsia="仿宋_GB2312"/>
          <w:sz w:val="30"/>
          <w:szCs w:val="30"/>
        </w:rPr>
        <w:t>一、部门财务收支总体情况表</w:t>
      </w:r>
    </w:p>
    <w:p>
      <w:pPr>
        <w:jc w:val="left"/>
        <w:rPr>
          <w:rFonts w:eastAsia="仿宋_GB2312"/>
          <w:sz w:val="30"/>
          <w:szCs w:val="30"/>
        </w:rPr>
      </w:pPr>
      <w:r>
        <w:rPr>
          <w:rFonts w:hint="eastAsia" w:eastAsia="仿宋_GB2312"/>
          <w:sz w:val="30"/>
          <w:szCs w:val="30"/>
        </w:rPr>
        <w:t>二、部门收入总体情况表</w:t>
      </w:r>
    </w:p>
    <w:p>
      <w:pPr>
        <w:jc w:val="left"/>
        <w:rPr>
          <w:rFonts w:eastAsia="仿宋_GB2312"/>
          <w:sz w:val="30"/>
          <w:szCs w:val="30"/>
        </w:rPr>
      </w:pPr>
      <w:r>
        <w:rPr>
          <w:rFonts w:hint="eastAsia" w:eastAsia="仿宋_GB2312"/>
          <w:sz w:val="30"/>
          <w:szCs w:val="30"/>
        </w:rPr>
        <w:t>三、部门支出总体情况表</w:t>
      </w:r>
    </w:p>
    <w:p>
      <w:pPr>
        <w:jc w:val="left"/>
        <w:rPr>
          <w:rFonts w:eastAsia="仿宋_GB2312"/>
          <w:sz w:val="30"/>
          <w:szCs w:val="30"/>
        </w:rPr>
      </w:pPr>
      <w:r>
        <w:rPr>
          <w:rFonts w:hint="eastAsia" w:eastAsia="仿宋_GB2312"/>
          <w:sz w:val="30"/>
          <w:szCs w:val="30"/>
        </w:rPr>
        <w:t>四、部门财政拨款收支总体情况表</w:t>
      </w:r>
    </w:p>
    <w:p>
      <w:pPr>
        <w:jc w:val="left"/>
        <w:rPr>
          <w:rFonts w:eastAsia="仿宋_GB2312"/>
          <w:sz w:val="30"/>
          <w:szCs w:val="30"/>
        </w:rPr>
      </w:pPr>
      <w:r>
        <w:rPr>
          <w:rFonts w:hint="eastAsia" w:eastAsia="仿宋_GB2312"/>
          <w:sz w:val="30"/>
          <w:szCs w:val="30"/>
        </w:rPr>
        <w:t>五、部门一般公共预算本级财力安排支出情况表</w:t>
      </w:r>
    </w:p>
    <w:p>
      <w:pPr>
        <w:jc w:val="left"/>
        <w:rPr>
          <w:rFonts w:eastAsia="仿宋_GB2312"/>
          <w:sz w:val="30"/>
          <w:szCs w:val="30"/>
        </w:rPr>
      </w:pPr>
      <w:r>
        <w:rPr>
          <w:rFonts w:hint="eastAsia" w:eastAsia="仿宋_GB2312"/>
          <w:sz w:val="30"/>
          <w:szCs w:val="30"/>
        </w:rPr>
        <w:t>六、部门基本支出情况表</w:t>
      </w:r>
    </w:p>
    <w:p>
      <w:pPr>
        <w:jc w:val="left"/>
        <w:rPr>
          <w:rFonts w:eastAsia="仿宋_GB2312"/>
          <w:sz w:val="30"/>
          <w:szCs w:val="30"/>
        </w:rPr>
      </w:pPr>
      <w:r>
        <w:rPr>
          <w:rFonts w:hint="eastAsia" w:eastAsia="仿宋_GB2312"/>
          <w:sz w:val="30"/>
          <w:szCs w:val="30"/>
        </w:rPr>
        <w:t>七、部门政府性基金预算支出情况表</w:t>
      </w:r>
    </w:p>
    <w:p>
      <w:pPr>
        <w:jc w:val="left"/>
        <w:rPr>
          <w:rFonts w:eastAsia="仿宋_GB2312"/>
          <w:sz w:val="30"/>
          <w:szCs w:val="30"/>
        </w:rPr>
      </w:pPr>
      <w:r>
        <w:rPr>
          <w:rFonts w:hint="eastAsia" w:eastAsia="仿宋_GB2312"/>
          <w:sz w:val="30"/>
          <w:szCs w:val="30"/>
        </w:rPr>
        <w:t>八、财政拨款支出明细表（按经济科目分类）</w:t>
      </w:r>
    </w:p>
    <w:p>
      <w:pPr>
        <w:jc w:val="left"/>
        <w:rPr>
          <w:rFonts w:eastAsia="仿宋_GB2312"/>
          <w:sz w:val="30"/>
          <w:szCs w:val="30"/>
        </w:rPr>
      </w:pPr>
      <w:r>
        <w:rPr>
          <w:rFonts w:hint="eastAsia" w:eastAsia="仿宋_GB2312"/>
          <w:sz w:val="30"/>
          <w:szCs w:val="30"/>
        </w:rPr>
        <w:t>九、部门一般公共预算“三公”经费支出情况表</w:t>
      </w:r>
    </w:p>
    <w:p>
      <w:pPr>
        <w:jc w:val="left"/>
        <w:rPr>
          <w:rFonts w:eastAsia="仿宋_GB2312"/>
          <w:sz w:val="30"/>
          <w:szCs w:val="30"/>
        </w:rPr>
      </w:pPr>
      <w:r>
        <w:rPr>
          <w:rFonts w:hint="eastAsia" w:eastAsia="仿宋_GB2312"/>
          <w:sz w:val="30"/>
          <w:szCs w:val="30"/>
        </w:rPr>
        <w:t>十、县本级项目支出绩效目标表（本次下达）</w:t>
      </w:r>
    </w:p>
    <w:p>
      <w:pPr>
        <w:jc w:val="left"/>
        <w:rPr>
          <w:rFonts w:eastAsia="仿宋_GB2312"/>
          <w:sz w:val="30"/>
          <w:szCs w:val="30"/>
        </w:rPr>
      </w:pPr>
      <w:r>
        <w:rPr>
          <w:rFonts w:hint="eastAsia" w:eastAsia="仿宋_GB2312"/>
          <w:sz w:val="30"/>
          <w:szCs w:val="30"/>
        </w:rPr>
        <w:t>十一、县本级项目支出绩效目标表（另文下达）</w:t>
      </w:r>
    </w:p>
    <w:p>
      <w:pPr>
        <w:jc w:val="left"/>
        <w:rPr>
          <w:rFonts w:eastAsia="仿宋_GB2312"/>
          <w:sz w:val="30"/>
          <w:szCs w:val="30"/>
        </w:rPr>
      </w:pPr>
      <w:r>
        <w:rPr>
          <w:rFonts w:hint="eastAsia" w:eastAsia="仿宋_GB2312"/>
          <w:sz w:val="30"/>
          <w:szCs w:val="30"/>
        </w:rPr>
        <w:t>十二、部门政府采购情况表</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戛洒镇2018年部门预算编制说明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firstLine="750" w:firstLineChars="250"/>
        <w:jc w:val="left"/>
        <w:rPr>
          <w:rFonts w:eastAsia="仿宋_GB2312"/>
          <w:kern w:val="0"/>
          <w:sz w:val="30"/>
          <w:szCs w:val="30"/>
        </w:rPr>
      </w:pPr>
      <w:r>
        <w:rPr>
          <w:rFonts w:hint="eastAsia" w:eastAsia="仿宋_GB2312"/>
          <w:kern w:val="0"/>
          <w:sz w:val="30"/>
          <w:szCs w:val="30"/>
        </w:rPr>
        <w:t>乡（镇）政府是我国最基层的行政单位，在基层的政治、经济、文化和社会生活中扮演着极其重要的角色，其职能的有效发挥直接关系到农村的民主建设、经济发展、文化建设和社会稳定等，是巩固国家政权的根基所在。戛洒镇人民政府工作职能定位在以下六个方面： 一是贯彻执行法律政策，不断推进民主建设。二是加快发展农村经济，切实增加农民收入。三是推行政务公开，扩大农民的知情权与参与权。四是提高社会管理水平，创造良好发展环境，规范农村集体经济管理，推进政务、村务公开；抓好人口与计划生育工作，保障妇女儿童合法权益；加强安全生产和公共安全管理，及时上报和处理重大社情、疫情、险情，保障人民群众的生命财产安全。五是积极发展公益事业，提供公共服务保障。六是大力加强综合治理，有效维护社会稳定。</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750" w:firstLineChars="250"/>
        <w:jc w:val="left"/>
        <w:rPr>
          <w:rFonts w:eastAsia="仿宋_GB2312"/>
          <w:kern w:val="0"/>
          <w:sz w:val="30"/>
          <w:szCs w:val="30"/>
        </w:rPr>
      </w:pPr>
      <w:r>
        <w:rPr>
          <w:rFonts w:hint="eastAsia" w:eastAsia="仿宋_GB2312"/>
          <w:kern w:val="0"/>
          <w:sz w:val="30"/>
          <w:szCs w:val="30"/>
        </w:rPr>
        <w:t>戛洒镇人民政府内设纳入21个职能站所，其中行政单位6个（党委、人大、政府、妇联、团委、科委），参照公务员法管理事业单位1个（财政所），财政补助事业单位14个（文化站、规划所、水管站、林业站、农科站、农机站、兽医站、农经站、路政办、两校、企业办、科协、新合办、农保所）。执行行政单位会计制度单位7个，执行事业单位会计制度14个。</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eastAsia="仿宋_GB2312"/>
          <w:kern w:val="0"/>
          <w:sz w:val="30"/>
          <w:szCs w:val="30"/>
        </w:rPr>
      </w:pPr>
      <w:r>
        <w:rPr>
          <w:rFonts w:hint="eastAsia" w:eastAsia="仿宋_GB2312"/>
          <w:kern w:val="0"/>
          <w:sz w:val="30"/>
          <w:szCs w:val="30"/>
        </w:rPr>
        <w:t>戛洒镇人民政府在县委、县政府和镇党委的坚强领导下，团结带领全镇广大干部群众，坚定发展信心，抢抓发展机遇，破解发展瓶颈，紧紧围绕打造云南“重要经济重镇、重要特色集镇、重要旅游小镇”的目标，攻坚克难，争先创优，圆满完成各项工作目标任务。</w:t>
      </w:r>
    </w:p>
    <w:p>
      <w:pPr>
        <w:widowControl/>
        <w:numPr>
          <w:ilvl w:val="0"/>
          <w:numId w:val="1"/>
        </w:numPr>
        <w:ind w:firstLine="600" w:firstLineChars="200"/>
        <w:jc w:val="left"/>
        <w:rPr>
          <w:rFonts w:eastAsia="仿宋_GB2312"/>
          <w:kern w:val="0"/>
          <w:sz w:val="30"/>
          <w:szCs w:val="30"/>
        </w:rPr>
      </w:pPr>
      <w:r>
        <w:rPr>
          <w:rFonts w:hint="eastAsia" w:eastAsia="仿宋_GB2312"/>
          <w:kern w:val="0"/>
          <w:sz w:val="30"/>
          <w:szCs w:val="30"/>
        </w:rPr>
        <w:t>高原特色农业优化发展，热区资源综合开发有序推进，农业配套设施不断完善，农业产业结构不断优化；</w:t>
      </w:r>
    </w:p>
    <w:p>
      <w:pPr>
        <w:widowControl/>
        <w:numPr>
          <w:ilvl w:val="0"/>
          <w:numId w:val="1"/>
        </w:numPr>
        <w:ind w:firstLine="600" w:firstLineChars="200"/>
        <w:jc w:val="left"/>
        <w:rPr>
          <w:rFonts w:eastAsia="仿宋_GB2312"/>
          <w:kern w:val="0"/>
          <w:sz w:val="30"/>
          <w:szCs w:val="30"/>
        </w:rPr>
      </w:pPr>
      <w:r>
        <w:rPr>
          <w:rFonts w:hint="eastAsia" w:eastAsia="仿宋_GB2312"/>
          <w:kern w:val="0"/>
          <w:sz w:val="30"/>
          <w:szCs w:val="30"/>
        </w:rPr>
        <w:t>优化工业发展环境，强化重点项目协调服务，工业经济质量和效益持续增强；</w:t>
      </w:r>
    </w:p>
    <w:p>
      <w:pPr>
        <w:widowControl/>
        <w:numPr>
          <w:ilvl w:val="0"/>
          <w:numId w:val="1"/>
        </w:numPr>
        <w:ind w:firstLine="600" w:firstLineChars="200"/>
        <w:jc w:val="left"/>
        <w:rPr>
          <w:rFonts w:eastAsia="仿宋_GB2312"/>
          <w:kern w:val="0"/>
          <w:sz w:val="30"/>
          <w:szCs w:val="30"/>
        </w:rPr>
      </w:pPr>
      <w:r>
        <w:rPr>
          <w:rFonts w:hint="eastAsia" w:eastAsia="仿宋_GB2312"/>
          <w:kern w:val="0"/>
          <w:sz w:val="30"/>
          <w:szCs w:val="30"/>
        </w:rPr>
        <w:t>着力构筑全域旅游发展新格局，促进“一产接二连三”互动融合发展，旅游文化增长极初显成效；</w:t>
      </w:r>
    </w:p>
    <w:p>
      <w:pPr>
        <w:widowControl/>
        <w:numPr>
          <w:ilvl w:val="0"/>
          <w:numId w:val="1"/>
        </w:numPr>
        <w:ind w:firstLine="600" w:firstLineChars="200"/>
        <w:jc w:val="left"/>
        <w:rPr>
          <w:rFonts w:eastAsia="仿宋_GB2312"/>
          <w:kern w:val="0"/>
          <w:sz w:val="30"/>
          <w:szCs w:val="30"/>
        </w:rPr>
      </w:pPr>
      <w:r>
        <w:rPr>
          <w:rFonts w:hint="eastAsia" w:eastAsia="仿宋_GB2312"/>
          <w:kern w:val="0"/>
          <w:sz w:val="30"/>
          <w:szCs w:val="30"/>
        </w:rPr>
        <w:t>基础设施建设日益完善，大戛高速全面推进，建兴至戛洒公路提升改造工程获批建设，永金高速、G5615戛洒至者东高速前期工作开展扎实有效，美丽乡村建设取得新成效；</w:t>
      </w:r>
    </w:p>
    <w:p>
      <w:pPr>
        <w:widowControl/>
        <w:ind w:firstLine="600" w:firstLineChars="200"/>
        <w:jc w:val="left"/>
        <w:rPr>
          <w:rFonts w:eastAsia="仿宋_GB2312"/>
          <w:kern w:val="0"/>
          <w:sz w:val="30"/>
          <w:szCs w:val="30"/>
        </w:rPr>
      </w:pPr>
      <w:r>
        <w:rPr>
          <w:rFonts w:hint="eastAsia" w:eastAsia="仿宋_GB2312"/>
          <w:kern w:val="0"/>
          <w:sz w:val="30"/>
          <w:szCs w:val="30"/>
        </w:rPr>
        <w:t>5、城乡面貌全面改观，狠抓城乡人居环境整治，实施“四治三改一拆一增”、“七改三清”，重点抓好农村人居环境整治提升行动；</w:t>
      </w:r>
    </w:p>
    <w:p>
      <w:pPr>
        <w:widowControl/>
        <w:ind w:firstLine="600" w:firstLineChars="200"/>
        <w:jc w:val="left"/>
        <w:rPr>
          <w:rFonts w:eastAsia="仿宋_GB2312"/>
          <w:kern w:val="0"/>
          <w:sz w:val="30"/>
          <w:szCs w:val="30"/>
        </w:rPr>
      </w:pPr>
      <w:r>
        <w:rPr>
          <w:rFonts w:hint="eastAsia" w:eastAsia="仿宋_GB2312"/>
          <w:kern w:val="0"/>
          <w:sz w:val="30"/>
          <w:szCs w:val="30"/>
        </w:rPr>
        <w:t>6、脱贫攻坚全面推进，精准扶贫工作扎实开展，百日攻坚取得决定性成效，社会保障全面完善，社会事业全面发展；</w:t>
      </w:r>
    </w:p>
    <w:p>
      <w:pPr>
        <w:widowControl/>
        <w:ind w:firstLine="600" w:firstLineChars="200"/>
        <w:jc w:val="left"/>
        <w:rPr>
          <w:rFonts w:eastAsia="仿宋_GB2312"/>
          <w:kern w:val="0"/>
          <w:sz w:val="30"/>
          <w:szCs w:val="30"/>
        </w:rPr>
      </w:pPr>
      <w:r>
        <w:rPr>
          <w:rFonts w:hint="eastAsia" w:eastAsia="仿宋_GB2312"/>
          <w:kern w:val="0"/>
          <w:sz w:val="30"/>
          <w:szCs w:val="30"/>
        </w:rPr>
        <w:t>7、着力加强思想政治建设，强化党的十九大精神学习，持续开展</w:t>
      </w:r>
      <w:r>
        <w:rPr>
          <w:rFonts w:hint="eastAsia" w:eastAsia="仿宋_GB2312"/>
          <w:kern w:val="0"/>
          <w:sz w:val="30"/>
          <w:szCs w:val="30"/>
          <w:lang w:eastAsia="zh-CN"/>
        </w:rPr>
        <w:t>“两学一做”学习教育</w:t>
      </w:r>
      <w:r>
        <w:rPr>
          <w:rFonts w:hint="eastAsia" w:eastAsia="仿宋_GB2312"/>
          <w:kern w:val="0"/>
          <w:sz w:val="30"/>
          <w:szCs w:val="30"/>
        </w:rPr>
        <w:t>。全面落实党风廉政建设责任制，以零容忍态度坚决惩治腐败，下大力气整治庸、懒、散等作风问题，干部作风明显好转。</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rPr>
        <w:t>2018</w:t>
      </w:r>
      <w:r>
        <w:rPr>
          <w:rFonts w:eastAsia="仿宋_GB2312"/>
          <w:kern w:val="0"/>
          <w:sz w:val="30"/>
          <w:szCs w:val="30"/>
        </w:rPr>
        <w:t>年部门预算单位共</w:t>
      </w:r>
      <w:r>
        <w:rPr>
          <w:rFonts w:hint="eastAsia" w:eastAsia="仿宋_GB2312"/>
          <w:kern w:val="0"/>
          <w:sz w:val="30"/>
          <w:szCs w:val="30"/>
        </w:rPr>
        <w:t>21</w:t>
      </w:r>
      <w:r>
        <w:rPr>
          <w:rFonts w:eastAsia="仿宋_GB2312"/>
          <w:kern w:val="0"/>
          <w:sz w:val="30"/>
          <w:szCs w:val="30"/>
        </w:rPr>
        <w:t>个。其中：财政全供给单位</w:t>
      </w:r>
      <w:r>
        <w:rPr>
          <w:rFonts w:hint="eastAsia" w:eastAsia="仿宋_GB2312"/>
          <w:kern w:val="0"/>
          <w:sz w:val="30"/>
          <w:szCs w:val="30"/>
        </w:rPr>
        <w:t>21</w:t>
      </w:r>
      <w:r>
        <w:rPr>
          <w:rFonts w:eastAsia="仿宋_GB2312"/>
          <w:kern w:val="0"/>
          <w:sz w:val="30"/>
          <w:szCs w:val="30"/>
        </w:rPr>
        <w:t>个；部分供给单位</w:t>
      </w:r>
      <w:r>
        <w:rPr>
          <w:rFonts w:hint="eastAsia" w:eastAsia="仿宋_GB2312"/>
          <w:kern w:val="0"/>
          <w:sz w:val="30"/>
          <w:szCs w:val="30"/>
        </w:rPr>
        <w:t>0</w:t>
      </w:r>
      <w:r>
        <w:rPr>
          <w:rFonts w:eastAsia="仿宋_GB2312"/>
          <w:kern w:val="0"/>
          <w:sz w:val="30"/>
          <w:szCs w:val="30"/>
        </w:rPr>
        <w:t>个；特殊供给单位</w:t>
      </w:r>
      <w:r>
        <w:rPr>
          <w:rFonts w:hint="eastAsia" w:eastAsia="仿宋_GB2312"/>
          <w:kern w:val="0"/>
          <w:sz w:val="30"/>
          <w:szCs w:val="30"/>
        </w:rPr>
        <w:t>0</w:t>
      </w:r>
      <w:r>
        <w:rPr>
          <w:rFonts w:eastAsia="仿宋_GB2312"/>
          <w:kern w:val="0"/>
          <w:sz w:val="30"/>
          <w:szCs w:val="30"/>
        </w:rPr>
        <w:t>个；自收自支单位</w:t>
      </w:r>
      <w:r>
        <w:rPr>
          <w:rFonts w:hint="eastAsia" w:eastAsia="仿宋_GB2312"/>
          <w:kern w:val="0"/>
          <w:sz w:val="30"/>
          <w:szCs w:val="30"/>
        </w:rPr>
        <w:t>0</w:t>
      </w:r>
      <w:r>
        <w:rPr>
          <w:rFonts w:eastAsia="仿宋_GB2312"/>
          <w:kern w:val="0"/>
          <w:sz w:val="30"/>
          <w:szCs w:val="30"/>
        </w:rPr>
        <w:t>个。财政全供给单位中行政单位</w:t>
      </w:r>
      <w:r>
        <w:rPr>
          <w:rFonts w:hint="eastAsia" w:eastAsia="仿宋_GB2312"/>
          <w:kern w:val="0"/>
          <w:sz w:val="30"/>
          <w:szCs w:val="30"/>
        </w:rPr>
        <w:t>6</w:t>
      </w:r>
      <w:r>
        <w:rPr>
          <w:rFonts w:eastAsia="仿宋_GB2312"/>
          <w:kern w:val="0"/>
          <w:sz w:val="30"/>
          <w:szCs w:val="30"/>
        </w:rPr>
        <w:t>个；参公管理事业单位</w:t>
      </w:r>
      <w:r>
        <w:rPr>
          <w:rFonts w:hint="eastAsia" w:eastAsia="仿宋_GB2312"/>
          <w:kern w:val="0"/>
          <w:sz w:val="30"/>
          <w:szCs w:val="30"/>
        </w:rPr>
        <w:t>1</w:t>
      </w:r>
      <w:r>
        <w:rPr>
          <w:rFonts w:eastAsia="仿宋_GB2312"/>
          <w:kern w:val="0"/>
          <w:sz w:val="30"/>
          <w:szCs w:val="30"/>
        </w:rPr>
        <w:t>个；非参公管理事业单位</w:t>
      </w:r>
      <w:r>
        <w:rPr>
          <w:rFonts w:hint="eastAsia" w:eastAsia="仿宋_GB2312"/>
          <w:kern w:val="0"/>
          <w:sz w:val="30"/>
          <w:szCs w:val="30"/>
        </w:rPr>
        <w:t>14</w:t>
      </w:r>
      <w:r>
        <w:rPr>
          <w:rFonts w:eastAsia="仿宋_GB2312"/>
          <w:kern w:val="0"/>
          <w:sz w:val="30"/>
          <w:szCs w:val="30"/>
        </w:rPr>
        <w:t>个。截止2017年11月统计，部门基本情况如下：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rPr>
        <w:t>94</w:t>
      </w:r>
      <w:r>
        <w:rPr>
          <w:rFonts w:eastAsia="仿宋_GB2312"/>
          <w:kern w:val="0"/>
          <w:sz w:val="30"/>
          <w:szCs w:val="30"/>
        </w:rPr>
        <w:t xml:space="preserve">人，其中：行政编制 </w:t>
      </w:r>
      <w:r>
        <w:rPr>
          <w:rFonts w:hint="eastAsia" w:eastAsia="仿宋_GB2312"/>
          <w:kern w:val="0"/>
          <w:sz w:val="30"/>
          <w:szCs w:val="30"/>
        </w:rPr>
        <w:t>30</w:t>
      </w:r>
      <w:r>
        <w:rPr>
          <w:rFonts w:eastAsia="仿宋_GB2312"/>
          <w:kern w:val="0"/>
          <w:sz w:val="30"/>
          <w:szCs w:val="30"/>
        </w:rPr>
        <w:t>人，事业编制</w:t>
      </w:r>
      <w:r>
        <w:rPr>
          <w:rFonts w:hint="eastAsia" w:eastAsia="仿宋_GB2312"/>
          <w:kern w:val="0"/>
          <w:sz w:val="30"/>
          <w:szCs w:val="30"/>
        </w:rPr>
        <w:t>64</w:t>
      </w:r>
      <w:r>
        <w:rPr>
          <w:rFonts w:eastAsia="仿宋_GB2312"/>
          <w:kern w:val="0"/>
          <w:sz w:val="30"/>
          <w:szCs w:val="30"/>
        </w:rPr>
        <w:t>人。在职实有</w:t>
      </w:r>
      <w:r>
        <w:rPr>
          <w:rFonts w:hint="eastAsia" w:eastAsia="仿宋_GB2312"/>
          <w:kern w:val="0"/>
          <w:sz w:val="30"/>
          <w:szCs w:val="30"/>
        </w:rPr>
        <w:t>91</w:t>
      </w:r>
      <w:r>
        <w:rPr>
          <w:rFonts w:eastAsia="仿宋_GB2312"/>
          <w:kern w:val="0"/>
          <w:sz w:val="30"/>
          <w:szCs w:val="30"/>
        </w:rPr>
        <w:t xml:space="preserve">人，其中： 财政全供养 </w:t>
      </w:r>
      <w:r>
        <w:rPr>
          <w:rFonts w:hint="eastAsia" w:eastAsia="仿宋_GB2312"/>
          <w:kern w:val="0"/>
          <w:sz w:val="30"/>
          <w:szCs w:val="30"/>
        </w:rPr>
        <w:t>91</w:t>
      </w:r>
      <w:r>
        <w:rPr>
          <w:rFonts w:eastAsia="仿宋_GB2312"/>
          <w:kern w:val="0"/>
          <w:sz w:val="30"/>
          <w:szCs w:val="30"/>
        </w:rPr>
        <w:t>人，财政部分供养</w:t>
      </w:r>
      <w:r>
        <w:rPr>
          <w:rFonts w:hint="eastAsia" w:eastAsia="仿宋_GB2312"/>
          <w:kern w:val="0"/>
          <w:sz w:val="30"/>
          <w:szCs w:val="30"/>
        </w:rPr>
        <w:t>0</w:t>
      </w:r>
      <w:r>
        <w:rPr>
          <w:rFonts w:eastAsia="仿宋_GB2312"/>
          <w:kern w:val="0"/>
          <w:sz w:val="30"/>
          <w:szCs w:val="30"/>
        </w:rPr>
        <w:t>人，非财政供养</w:t>
      </w:r>
      <w:r>
        <w:rPr>
          <w:rFonts w:hint="eastAsia" w:eastAsia="仿宋_GB2312"/>
          <w:kern w:val="0"/>
          <w:sz w:val="30"/>
          <w:szCs w:val="30"/>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离退休人员 </w:t>
      </w:r>
      <w:r>
        <w:rPr>
          <w:rFonts w:hint="eastAsia" w:eastAsia="仿宋_GB2312"/>
          <w:kern w:val="0"/>
          <w:sz w:val="30"/>
          <w:szCs w:val="30"/>
        </w:rPr>
        <w:t>0</w:t>
      </w:r>
      <w:r>
        <w:rPr>
          <w:rFonts w:eastAsia="仿宋_GB2312"/>
          <w:kern w:val="0"/>
          <w:sz w:val="30"/>
          <w:szCs w:val="30"/>
        </w:rPr>
        <w:t xml:space="preserve">人，其中： 离休 </w:t>
      </w:r>
      <w:r>
        <w:rPr>
          <w:rFonts w:hint="eastAsia" w:eastAsia="仿宋_GB2312"/>
          <w:kern w:val="0"/>
          <w:sz w:val="30"/>
          <w:szCs w:val="30"/>
        </w:rPr>
        <w:t>0</w:t>
      </w:r>
      <w:r>
        <w:rPr>
          <w:rFonts w:eastAsia="仿宋_GB2312"/>
          <w:kern w:val="0"/>
          <w:sz w:val="30"/>
          <w:szCs w:val="30"/>
        </w:rPr>
        <w:t xml:space="preserve">人，退休 </w:t>
      </w:r>
      <w:r>
        <w:rPr>
          <w:rFonts w:hint="eastAsia" w:eastAsia="仿宋_GB2312"/>
          <w:kern w:val="0"/>
          <w:sz w:val="30"/>
          <w:szCs w:val="30"/>
        </w:rPr>
        <w:t>10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rPr>
        <w:t>13</w:t>
      </w:r>
      <w:r>
        <w:rPr>
          <w:rFonts w:eastAsia="仿宋_GB2312"/>
          <w:kern w:val="0"/>
          <w:sz w:val="30"/>
          <w:szCs w:val="30"/>
        </w:rPr>
        <w:t>辆，实有车辆</w:t>
      </w:r>
      <w:r>
        <w:rPr>
          <w:rFonts w:hint="eastAsia" w:eastAsia="仿宋_GB2312"/>
          <w:kern w:val="0"/>
          <w:sz w:val="30"/>
          <w:szCs w:val="30"/>
        </w:rPr>
        <w:t>13</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rPr>
        <w:t>2018</w:t>
      </w:r>
      <w:r>
        <w:rPr>
          <w:rFonts w:eastAsia="仿宋_GB2312"/>
          <w:kern w:val="0"/>
          <w:sz w:val="30"/>
          <w:szCs w:val="30"/>
        </w:rPr>
        <w:t xml:space="preserve">年部门财务总收入 </w:t>
      </w:r>
      <w:r>
        <w:rPr>
          <w:rFonts w:hint="eastAsia" w:eastAsia="仿宋_GB2312"/>
          <w:kern w:val="0"/>
          <w:sz w:val="30"/>
          <w:szCs w:val="30"/>
        </w:rPr>
        <w:t>2784.48</w:t>
      </w:r>
      <w:r>
        <w:rPr>
          <w:rFonts w:eastAsia="仿宋_GB2312"/>
          <w:kern w:val="0"/>
          <w:sz w:val="30"/>
          <w:szCs w:val="30"/>
        </w:rPr>
        <w:t>万元，其中：一般公共预算</w:t>
      </w:r>
      <w:r>
        <w:rPr>
          <w:rFonts w:hint="eastAsia" w:eastAsia="仿宋_GB2312"/>
          <w:kern w:val="0"/>
          <w:sz w:val="30"/>
          <w:szCs w:val="30"/>
        </w:rPr>
        <w:t>财政拨款2784.48</w:t>
      </w:r>
      <w:r>
        <w:rPr>
          <w:rFonts w:eastAsia="仿宋_GB2312"/>
          <w:kern w:val="0"/>
          <w:sz w:val="30"/>
          <w:szCs w:val="30"/>
        </w:rPr>
        <w:t>万元，政府性基金</w:t>
      </w:r>
      <w:r>
        <w:rPr>
          <w:rFonts w:hint="eastAsia" w:eastAsia="仿宋_GB2312"/>
          <w:kern w:val="0"/>
          <w:sz w:val="30"/>
          <w:szCs w:val="30"/>
        </w:rPr>
        <w:t>预算财政拨款0</w:t>
      </w:r>
      <w:r>
        <w:rPr>
          <w:rFonts w:eastAsia="仿宋_GB2312"/>
          <w:kern w:val="0"/>
          <w:sz w:val="30"/>
          <w:szCs w:val="30"/>
        </w:rPr>
        <w:t>万元，国有资本经营</w:t>
      </w:r>
      <w:r>
        <w:rPr>
          <w:rFonts w:hint="eastAsia" w:eastAsia="仿宋_GB2312"/>
          <w:kern w:val="0"/>
          <w:sz w:val="30"/>
          <w:szCs w:val="30"/>
        </w:rPr>
        <w:t>预算财政拨款0</w:t>
      </w:r>
      <w:r>
        <w:rPr>
          <w:rFonts w:eastAsia="仿宋_GB2312"/>
          <w:kern w:val="0"/>
          <w:sz w:val="30"/>
          <w:szCs w:val="30"/>
        </w:rPr>
        <w:t>万元，事业收入</w:t>
      </w:r>
      <w:r>
        <w:rPr>
          <w:rFonts w:hint="eastAsia" w:eastAsia="仿宋_GB2312"/>
          <w:kern w:val="0"/>
          <w:sz w:val="30"/>
          <w:szCs w:val="30"/>
        </w:rPr>
        <w:t>0</w:t>
      </w:r>
      <w:r>
        <w:rPr>
          <w:rFonts w:eastAsia="仿宋_GB2312"/>
          <w:kern w:val="0"/>
          <w:sz w:val="30"/>
          <w:szCs w:val="30"/>
        </w:rPr>
        <w:t>万元，事业单位经营收入</w:t>
      </w:r>
      <w:r>
        <w:rPr>
          <w:rFonts w:hint="eastAsia" w:eastAsia="仿宋_GB2312"/>
          <w:kern w:val="0"/>
          <w:sz w:val="30"/>
          <w:szCs w:val="30"/>
        </w:rPr>
        <w:t>0</w:t>
      </w:r>
      <w:r>
        <w:rPr>
          <w:rFonts w:eastAsia="仿宋_GB2312"/>
          <w:kern w:val="0"/>
          <w:sz w:val="30"/>
          <w:szCs w:val="30"/>
        </w:rPr>
        <w:t>万元，其他收入</w:t>
      </w:r>
      <w:r>
        <w:rPr>
          <w:rFonts w:hint="eastAsia" w:eastAsia="仿宋_GB2312"/>
          <w:kern w:val="0"/>
          <w:sz w:val="30"/>
          <w:szCs w:val="30"/>
        </w:rPr>
        <w:t>0</w:t>
      </w:r>
      <w:r>
        <w:rPr>
          <w:rFonts w:eastAsia="仿宋_GB2312"/>
          <w:kern w:val="0"/>
          <w:sz w:val="30"/>
          <w:szCs w:val="30"/>
        </w:rPr>
        <w:t>万元</w:t>
      </w:r>
      <w:r>
        <w:rPr>
          <w:rFonts w:hint="eastAsia" w:eastAsia="仿宋_GB2312"/>
          <w:kern w:val="0"/>
          <w:sz w:val="30"/>
          <w:szCs w:val="30"/>
        </w:rPr>
        <w:t>，上年结转0万元</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rPr>
        <w:t>2018</w:t>
      </w:r>
      <w:r>
        <w:rPr>
          <w:rFonts w:eastAsia="仿宋_GB2312"/>
          <w:kern w:val="0"/>
          <w:sz w:val="30"/>
          <w:szCs w:val="30"/>
        </w:rPr>
        <w:t>年部门财政拨款收入</w:t>
      </w:r>
      <w:r>
        <w:rPr>
          <w:rFonts w:hint="eastAsia" w:eastAsia="仿宋_GB2312"/>
          <w:kern w:val="0"/>
          <w:sz w:val="30"/>
          <w:szCs w:val="30"/>
        </w:rPr>
        <w:t>2784.48</w:t>
      </w:r>
      <w:r>
        <w:rPr>
          <w:rFonts w:eastAsia="仿宋_GB2312"/>
          <w:kern w:val="0"/>
          <w:sz w:val="30"/>
          <w:szCs w:val="30"/>
        </w:rPr>
        <w:t>万元，其中:本年收入</w:t>
      </w:r>
      <w:r>
        <w:rPr>
          <w:rFonts w:hint="eastAsia" w:eastAsia="仿宋_GB2312"/>
          <w:kern w:val="0"/>
          <w:sz w:val="30"/>
          <w:szCs w:val="30"/>
        </w:rPr>
        <w:t>2784.48</w:t>
      </w:r>
      <w:r>
        <w:rPr>
          <w:rFonts w:eastAsia="仿宋_GB2312"/>
          <w:kern w:val="0"/>
          <w:sz w:val="30"/>
          <w:szCs w:val="30"/>
        </w:rPr>
        <w:t>万元，上年结转</w:t>
      </w:r>
      <w:r>
        <w:rPr>
          <w:rFonts w:hint="eastAsia" w:eastAsia="仿宋_GB2312"/>
          <w:kern w:val="0"/>
          <w:sz w:val="30"/>
          <w:szCs w:val="30"/>
        </w:rPr>
        <w:t>0</w:t>
      </w:r>
      <w:r>
        <w:rPr>
          <w:rFonts w:eastAsia="仿宋_GB2312"/>
          <w:kern w:val="0"/>
          <w:sz w:val="30"/>
          <w:szCs w:val="30"/>
        </w:rPr>
        <w:t>万元。本年收入中，一般公共预算财政拨款</w:t>
      </w:r>
      <w:r>
        <w:rPr>
          <w:rFonts w:hint="eastAsia" w:eastAsia="仿宋_GB2312"/>
          <w:kern w:val="0"/>
          <w:sz w:val="30"/>
          <w:szCs w:val="30"/>
        </w:rPr>
        <w:t>2784.48</w:t>
      </w:r>
      <w:r>
        <w:rPr>
          <w:rFonts w:eastAsia="仿宋_GB2312"/>
          <w:kern w:val="0"/>
          <w:sz w:val="30"/>
          <w:szCs w:val="30"/>
        </w:rPr>
        <w:t>万元（本级财力</w:t>
      </w:r>
      <w:r>
        <w:rPr>
          <w:rFonts w:hint="eastAsia" w:eastAsia="仿宋_GB2312"/>
          <w:kern w:val="0"/>
          <w:sz w:val="30"/>
          <w:szCs w:val="30"/>
        </w:rPr>
        <w:t>2784.48</w:t>
      </w:r>
      <w:r>
        <w:rPr>
          <w:rFonts w:eastAsia="仿宋_GB2312"/>
          <w:kern w:val="0"/>
          <w:sz w:val="30"/>
          <w:szCs w:val="30"/>
        </w:rPr>
        <w:t>万元，专项收入</w:t>
      </w:r>
      <w:r>
        <w:rPr>
          <w:rFonts w:hint="eastAsia" w:eastAsia="仿宋_GB2312"/>
          <w:kern w:val="0"/>
          <w:sz w:val="30"/>
          <w:szCs w:val="30"/>
        </w:rPr>
        <w:t>0</w:t>
      </w:r>
      <w:r>
        <w:rPr>
          <w:rFonts w:eastAsia="仿宋_GB2312"/>
          <w:kern w:val="0"/>
          <w:sz w:val="30"/>
          <w:szCs w:val="30"/>
        </w:rPr>
        <w:t>万元，执法办案补助</w:t>
      </w:r>
      <w:r>
        <w:rPr>
          <w:rFonts w:hint="eastAsia" w:eastAsia="仿宋_GB2312"/>
          <w:kern w:val="0"/>
          <w:sz w:val="30"/>
          <w:szCs w:val="30"/>
        </w:rPr>
        <w:t>0</w:t>
      </w:r>
      <w:r>
        <w:rPr>
          <w:rFonts w:eastAsia="仿宋_GB2312"/>
          <w:kern w:val="0"/>
          <w:sz w:val="30"/>
          <w:szCs w:val="30"/>
        </w:rPr>
        <w:t>万元，收费成本补偿</w:t>
      </w:r>
      <w:r>
        <w:rPr>
          <w:rFonts w:hint="eastAsia" w:eastAsia="仿宋_GB2312"/>
          <w:kern w:val="0"/>
          <w:sz w:val="30"/>
          <w:szCs w:val="30"/>
        </w:rPr>
        <w:t>0</w:t>
      </w:r>
      <w:r>
        <w:rPr>
          <w:rFonts w:eastAsia="仿宋_GB2312"/>
          <w:kern w:val="0"/>
          <w:sz w:val="30"/>
          <w:szCs w:val="30"/>
        </w:rPr>
        <w:t>万元，财政专户管理的收入</w:t>
      </w:r>
      <w:r>
        <w:rPr>
          <w:rFonts w:hint="eastAsia" w:eastAsia="仿宋_GB2312"/>
          <w:kern w:val="0"/>
          <w:sz w:val="30"/>
          <w:szCs w:val="30"/>
        </w:rPr>
        <w:t>0</w:t>
      </w:r>
      <w:r>
        <w:rPr>
          <w:rFonts w:eastAsia="仿宋_GB2312"/>
          <w:kern w:val="0"/>
          <w:sz w:val="30"/>
          <w:szCs w:val="30"/>
        </w:rPr>
        <w:t>万元，国有资源（资产）有偿使用</w:t>
      </w:r>
      <w:r>
        <w:rPr>
          <w:rFonts w:hint="eastAsia" w:eastAsia="仿宋_GB2312"/>
          <w:kern w:val="0"/>
          <w:sz w:val="30"/>
          <w:szCs w:val="30"/>
        </w:rPr>
        <w:t>成本补偿0</w:t>
      </w:r>
      <w:r>
        <w:rPr>
          <w:rFonts w:eastAsia="仿宋_GB2312"/>
          <w:kern w:val="0"/>
          <w:sz w:val="30"/>
          <w:szCs w:val="30"/>
        </w:rPr>
        <w:t>万元），政府性基金</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rPr>
        <w:t>0</w:t>
      </w:r>
      <w:r>
        <w:rPr>
          <w:rFonts w:eastAsia="仿宋_GB2312"/>
          <w:kern w:val="0"/>
          <w:sz w:val="30"/>
          <w:szCs w:val="30"/>
        </w:rPr>
        <w:t>万元，国有资本经营</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rPr>
        <w:t>0</w:t>
      </w:r>
      <w:r>
        <w:rPr>
          <w:rFonts w:eastAsia="仿宋_GB2312"/>
          <w:kern w:val="0"/>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rPr>
        <w:t>2018</w:t>
      </w:r>
      <w:r>
        <w:rPr>
          <w:rFonts w:eastAsia="仿宋_GB2312"/>
          <w:kern w:val="0"/>
          <w:sz w:val="30"/>
          <w:szCs w:val="30"/>
        </w:rPr>
        <w:t>年部门预算总支出</w:t>
      </w:r>
      <w:r>
        <w:rPr>
          <w:rFonts w:hint="eastAsia" w:eastAsia="仿宋_GB2312"/>
          <w:kern w:val="0"/>
          <w:sz w:val="30"/>
          <w:szCs w:val="30"/>
        </w:rPr>
        <w:t>2784.48</w:t>
      </w:r>
      <w:r>
        <w:rPr>
          <w:rFonts w:eastAsia="仿宋_GB2312"/>
          <w:kern w:val="0"/>
          <w:sz w:val="30"/>
          <w:szCs w:val="30"/>
        </w:rPr>
        <w:t>万元。</w:t>
      </w:r>
      <w:r>
        <w:rPr>
          <w:rFonts w:hint="eastAsia" w:eastAsia="仿宋_GB2312"/>
          <w:kern w:val="0"/>
          <w:sz w:val="30"/>
          <w:szCs w:val="30"/>
        </w:rPr>
        <w:t>财政拨款</w:t>
      </w:r>
      <w:r>
        <w:rPr>
          <w:rFonts w:eastAsia="仿宋_GB2312"/>
          <w:kern w:val="0"/>
          <w:sz w:val="30"/>
          <w:szCs w:val="30"/>
        </w:rPr>
        <w:t xml:space="preserve">安排支出 </w:t>
      </w:r>
      <w:r>
        <w:rPr>
          <w:rFonts w:hint="eastAsia" w:eastAsia="仿宋_GB2312"/>
          <w:kern w:val="0"/>
          <w:sz w:val="30"/>
          <w:szCs w:val="30"/>
        </w:rPr>
        <w:t>2784.48</w:t>
      </w:r>
      <w:r>
        <w:rPr>
          <w:rFonts w:eastAsia="仿宋_GB2312"/>
          <w:kern w:val="0"/>
          <w:sz w:val="30"/>
          <w:szCs w:val="30"/>
        </w:rPr>
        <w:t>万元，其中，基本支出</w:t>
      </w:r>
      <w:r>
        <w:rPr>
          <w:rFonts w:hint="eastAsia" w:eastAsia="仿宋_GB2312"/>
          <w:kern w:val="0"/>
          <w:sz w:val="30"/>
          <w:szCs w:val="30"/>
        </w:rPr>
        <w:t>2784.48</w:t>
      </w:r>
      <w:r>
        <w:rPr>
          <w:rFonts w:eastAsia="仿宋_GB2312"/>
          <w:kern w:val="0"/>
          <w:sz w:val="30"/>
          <w:szCs w:val="30"/>
        </w:rPr>
        <w:t>万元，项目支出</w:t>
      </w:r>
      <w:r>
        <w:rPr>
          <w:rFonts w:hint="eastAsia" w:eastAsia="仿宋_GB2312"/>
          <w:kern w:val="0"/>
          <w:sz w:val="30"/>
          <w:szCs w:val="30"/>
        </w:rPr>
        <w:t>0</w:t>
      </w:r>
      <w:r>
        <w:rPr>
          <w:rFonts w:eastAsia="仿宋_GB2312"/>
          <w:kern w:val="0"/>
          <w:sz w:val="30"/>
          <w:szCs w:val="30"/>
        </w:rPr>
        <w:t>万元。</w:t>
      </w:r>
    </w:p>
    <w:p>
      <w:pPr>
        <w:widowControl/>
        <w:ind w:firstLine="450" w:firstLineChars="15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600" w:firstLineChars="200"/>
        <w:jc w:val="left"/>
        <w:rPr>
          <w:rFonts w:eastAsia="仿宋_GB2312"/>
          <w:kern w:val="0"/>
          <w:sz w:val="30"/>
          <w:szCs w:val="30"/>
        </w:rPr>
      </w:pPr>
      <w:r>
        <w:rPr>
          <w:rFonts w:eastAsia="仿宋_GB2312"/>
          <w:kern w:val="0"/>
          <w:sz w:val="30"/>
          <w:szCs w:val="30"/>
        </w:rPr>
        <w:t>功能科目分组，主要用于</w:t>
      </w:r>
      <w:r>
        <w:rPr>
          <w:rFonts w:hint="eastAsia" w:eastAsia="仿宋_GB2312"/>
          <w:kern w:val="0"/>
          <w:sz w:val="30"/>
          <w:szCs w:val="30"/>
        </w:rPr>
        <w:t>：一般公共服务支出951.46万元，占总支出预算的34%；教育支出0.2万元，占总支出预算的0%；科学技术支出29.65万元，占总支出预算的1%；文化体育与传媒支出72.81万元，占总支出预算的3%；社会保障和就业支出332.47万元，占总支出预算的12%；医疗卫生与计划生育支出97.6万元，占总支出预算的4%；城乡社区支出101.16万元，占总支出预算的4%；农林水支出1054.74万元，占总支出预算的38%；交通运输支出12.11万元，占总支出预算的0%；资源勘探信息等支出15.77万元，占总支出预算的1%；住房保障支出116.49万元，占总支出预算的4%。</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eastAsia="仿宋_GB2312"/>
          <w:kern w:val="0"/>
          <w:sz w:val="30"/>
          <w:szCs w:val="30"/>
        </w:rPr>
      </w:pPr>
      <w:r>
        <w:rPr>
          <w:rFonts w:hint="eastAsia" w:eastAsia="仿宋_GB2312"/>
          <w:kern w:val="0"/>
          <w:sz w:val="30"/>
          <w:szCs w:val="30"/>
        </w:rPr>
        <w:t>经济科目分组（其中：基本支出2784.48万元，项目支出0万元）：工资福利支出1520.94万元，占总支出预算的55%；商品和服务支出632.58万元，占总支出预算的23%；对个人和家庭的补助630.98万元，占总支出预算的22%。</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五、省对下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（一）列入省对下专项转移支付项目清单项目情况</w:t>
      </w:r>
    </w:p>
    <w:p>
      <w:pPr>
        <w:widowControl/>
        <w:ind w:firstLine="600" w:firstLineChars="200"/>
        <w:jc w:val="left"/>
        <w:rPr>
          <w:rFonts w:eastAsia="仿宋_GB2312"/>
          <w:kern w:val="0"/>
          <w:sz w:val="30"/>
          <w:szCs w:val="30"/>
        </w:rPr>
      </w:pPr>
      <w:r>
        <w:rPr>
          <w:rFonts w:hint="eastAsia" w:eastAsia="仿宋_GB2312"/>
          <w:kern w:val="0"/>
          <w:sz w:val="30"/>
          <w:szCs w:val="30"/>
        </w:rPr>
        <w:t>戛洒镇无</w:t>
      </w:r>
      <w:r>
        <w:rPr>
          <w:rFonts w:eastAsia="仿宋_GB2312"/>
          <w:kern w:val="0"/>
          <w:sz w:val="30"/>
          <w:szCs w:val="30"/>
        </w:rPr>
        <w:t>列入省对下专项转移支付项目清单项目</w:t>
      </w:r>
      <w:r>
        <w:rPr>
          <w:rFonts w:hint="eastAsia" w:eastAsia="仿宋_GB2312"/>
          <w:kern w:val="0"/>
          <w:sz w:val="30"/>
          <w:szCs w:val="30"/>
        </w:rPr>
        <w:t>，金额0万元。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（二）与中央配套事项</w:t>
      </w:r>
    </w:p>
    <w:p>
      <w:pPr>
        <w:widowControl/>
        <w:ind w:firstLine="600" w:firstLineChars="200"/>
        <w:jc w:val="left"/>
        <w:rPr>
          <w:rFonts w:eastAsia="仿宋_GB2312"/>
          <w:kern w:val="0"/>
          <w:sz w:val="30"/>
          <w:szCs w:val="30"/>
        </w:rPr>
      </w:pPr>
      <w:r>
        <w:rPr>
          <w:rFonts w:eastAsia="仿宋_GB2312"/>
          <w:kern w:val="0"/>
          <w:sz w:val="30"/>
          <w:szCs w:val="30"/>
        </w:rPr>
        <w:t>功能科目分组，</w:t>
      </w:r>
      <w:r>
        <w:rPr>
          <w:rFonts w:hint="eastAsia" w:eastAsia="仿宋_GB2312"/>
          <w:kern w:val="0"/>
          <w:sz w:val="30"/>
          <w:szCs w:val="30"/>
        </w:rPr>
        <w:t>无</w:t>
      </w:r>
      <w:r>
        <w:rPr>
          <w:rFonts w:eastAsia="仿宋_GB2312"/>
          <w:kern w:val="0"/>
          <w:sz w:val="30"/>
          <w:szCs w:val="30"/>
        </w:rPr>
        <w:t>。</w:t>
      </w:r>
    </w:p>
    <w:p>
      <w:pPr>
        <w:widowControl/>
        <w:ind w:firstLine="602" w:firstLineChars="200"/>
        <w:jc w:val="left"/>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pPr>
        <w:widowControl/>
        <w:ind w:firstLine="600" w:firstLineChars="200"/>
        <w:jc w:val="left"/>
        <w:rPr>
          <w:rFonts w:eastAsia="仿宋_GB2312"/>
          <w:kern w:val="0"/>
          <w:sz w:val="30"/>
          <w:szCs w:val="30"/>
        </w:rPr>
      </w:pPr>
      <w:r>
        <w:rPr>
          <w:rFonts w:eastAsia="仿宋_GB2312"/>
          <w:kern w:val="0"/>
          <w:sz w:val="30"/>
          <w:szCs w:val="30"/>
        </w:rPr>
        <w:t>功能科目分组，</w:t>
      </w:r>
      <w:r>
        <w:rPr>
          <w:rFonts w:hint="eastAsia" w:eastAsia="仿宋_GB2312"/>
          <w:kern w:val="0"/>
          <w:sz w:val="30"/>
          <w:szCs w:val="30"/>
        </w:rPr>
        <w:t>无</w:t>
      </w:r>
      <w:r>
        <w:rPr>
          <w:rFonts w:eastAsia="仿宋_GB2312"/>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jc w:val="left"/>
        <w:rPr>
          <w:rFonts w:eastAsia="仿宋_GB2312"/>
          <w:kern w:val="0"/>
          <w:sz w:val="30"/>
          <w:szCs w:val="30"/>
        </w:rPr>
      </w:pPr>
      <w:r>
        <w:rPr>
          <w:rFonts w:eastAsia="仿宋_GB2312"/>
          <w:kern w:val="0"/>
          <w:sz w:val="30"/>
          <w:szCs w:val="30"/>
        </w:rPr>
        <w:t xml:space="preserve">    根据《中华人民共和国政府采购法》的有关规定，编制了政府采购预算，共涉及采购项目</w:t>
      </w:r>
      <w:r>
        <w:rPr>
          <w:rFonts w:hint="eastAsia" w:eastAsia="仿宋_GB2312"/>
          <w:kern w:val="0"/>
          <w:sz w:val="30"/>
          <w:szCs w:val="30"/>
        </w:rPr>
        <w:t>11</w:t>
      </w:r>
      <w:r>
        <w:rPr>
          <w:rFonts w:eastAsia="仿宋_GB2312"/>
          <w:kern w:val="0"/>
          <w:sz w:val="30"/>
          <w:szCs w:val="30"/>
        </w:rPr>
        <w:t>个，采购预算资金</w:t>
      </w:r>
      <w:r>
        <w:rPr>
          <w:rFonts w:hint="eastAsia" w:eastAsia="仿宋_GB2312"/>
          <w:kern w:val="0"/>
          <w:sz w:val="30"/>
          <w:szCs w:val="30"/>
        </w:rPr>
        <w:t>212.2</w:t>
      </w:r>
      <w:r>
        <w:rPr>
          <w:rFonts w:eastAsia="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七、预算收支增减变化情况说明</w:t>
      </w:r>
    </w:p>
    <w:p>
      <w:pPr>
        <w:widowControl/>
        <w:numPr>
          <w:ilvl w:val="0"/>
          <w:numId w:val="2"/>
        </w:numPr>
        <w:ind w:firstLine="600" w:firstLineChars="200"/>
        <w:jc w:val="left"/>
        <w:rPr>
          <w:rFonts w:eastAsia="仿宋_GB2312"/>
          <w:kern w:val="0"/>
          <w:sz w:val="30"/>
          <w:szCs w:val="30"/>
        </w:rPr>
      </w:pPr>
      <w:r>
        <w:rPr>
          <w:rFonts w:hint="eastAsia" w:eastAsia="仿宋_GB2312"/>
          <w:kern w:val="0"/>
          <w:sz w:val="30"/>
          <w:szCs w:val="30"/>
        </w:rPr>
        <w:t>基本支出预算较上年增加，主要原因为本年度人员增加，人员工资增资。</w:t>
      </w:r>
    </w:p>
    <w:p>
      <w:pPr>
        <w:widowControl/>
        <w:ind w:firstLine="600" w:firstLineChars="200"/>
        <w:jc w:val="left"/>
        <w:rPr>
          <w:rFonts w:eastAsia="仿宋_GB2312"/>
          <w:kern w:val="0"/>
          <w:sz w:val="30"/>
          <w:szCs w:val="30"/>
        </w:rPr>
      </w:pPr>
      <w:r>
        <w:rPr>
          <w:rFonts w:hint="eastAsia" w:eastAsia="仿宋_GB2312"/>
          <w:kern w:val="0"/>
          <w:sz w:val="30"/>
          <w:szCs w:val="30"/>
        </w:rPr>
        <w:t>（二）项目支出预算无变动。</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eastAsia="仿宋_GB2312"/>
          <w:kern w:val="0"/>
          <w:sz w:val="30"/>
          <w:szCs w:val="30"/>
        </w:rPr>
      </w:pPr>
      <w:r>
        <w:rPr>
          <w:rFonts w:hint="eastAsia" w:eastAsia="仿宋_GB2312"/>
          <w:kern w:val="0"/>
          <w:sz w:val="30"/>
          <w:szCs w:val="30"/>
        </w:rPr>
        <w:t>1、“三公”经费：是指财政拨款支出安排的出国（境）费、车辆购置及运行费、公务接待费这三项经费。</w:t>
      </w:r>
    </w:p>
    <w:p>
      <w:pPr>
        <w:widowControl/>
        <w:ind w:firstLine="600" w:firstLineChars="200"/>
        <w:jc w:val="left"/>
        <w:rPr>
          <w:rFonts w:eastAsia="仿宋_GB2312"/>
          <w:kern w:val="0"/>
          <w:sz w:val="30"/>
          <w:szCs w:val="30"/>
        </w:rPr>
      </w:pPr>
      <w:r>
        <w:rPr>
          <w:rFonts w:hint="eastAsia" w:eastAsia="仿宋_GB2312"/>
          <w:kern w:val="0"/>
          <w:sz w:val="30"/>
          <w:szCs w:val="30"/>
        </w:rPr>
        <w:t>2、部门预算：是部门依据国家有关政策规定及其行使职能的需要，由基层预算单位编制，逐级上报、审核、汇总，经财政部门审核后提交立法机关依法批准的涵盖部门各项收支的综合财政计划。主要包括：收入、基本支出和项目预算等内容。</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p>
    <w:p>
      <w:pPr>
        <w:widowControl/>
        <w:ind w:firstLine="600" w:firstLineChars="200"/>
        <w:jc w:val="left"/>
        <w:rPr>
          <w:rFonts w:eastAsia="仿宋_GB2312"/>
          <w:kern w:val="0"/>
          <w:sz w:val="30"/>
          <w:szCs w:val="30"/>
        </w:rPr>
      </w:pPr>
      <w:r>
        <w:rPr>
          <w:rFonts w:hint="eastAsia" w:eastAsia="仿宋_GB2312"/>
          <w:kern w:val="0"/>
          <w:sz w:val="30"/>
          <w:szCs w:val="30"/>
        </w:rPr>
        <w:t>2018年用于保障戛洒镇人民政府机关正常运转的日常支出473.93万元，包括办办公及印刷费、邮电费、差旅费、会议费、福利费、日常维修费、水电费、等经费。</w:t>
      </w:r>
    </w:p>
    <w:p>
      <w:pPr>
        <w:widowControl/>
        <w:ind w:firstLine="600" w:firstLineChars="200"/>
        <w:jc w:val="left"/>
        <w:rPr>
          <w:rFonts w:eastAsia="仿宋_GB2312"/>
          <w:kern w:val="0"/>
          <w:sz w:val="30"/>
          <w:szCs w:val="30"/>
        </w:rPr>
      </w:pPr>
      <w:r>
        <w:rPr>
          <w:rFonts w:hint="eastAsia" w:eastAsia="仿宋_GB2312"/>
          <w:kern w:val="0"/>
          <w:sz w:val="30"/>
          <w:szCs w:val="30"/>
        </w:rPr>
        <w:t>2018年“三公经费”预计支出95.5万元，其中公务接待费预计支出50万元，与上年持平；因公出国（境）费0万元，与上年持平；公务用车运行维护费45.5万元，与上年持平。</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（三）国有资产占用情况</w:t>
      </w:r>
    </w:p>
    <w:p>
      <w:pPr>
        <w:widowControl/>
        <w:ind w:firstLine="600" w:firstLineChars="200"/>
        <w:jc w:val="left"/>
        <w:rPr>
          <w:rFonts w:eastAsia="仿宋_GB2312"/>
          <w:kern w:val="0"/>
          <w:sz w:val="30"/>
          <w:szCs w:val="30"/>
        </w:rPr>
      </w:pPr>
      <w:r>
        <w:rPr>
          <w:rFonts w:hint="eastAsia" w:eastAsia="仿宋_GB2312"/>
          <w:kern w:val="0"/>
          <w:sz w:val="30"/>
          <w:szCs w:val="30"/>
        </w:rPr>
        <w:t>鉴于截至2017年12月31日的国有资产占有使用情况需在完成2017年决算编制后才能统计汇总相关数据，因此，将在公开2017年度部门决算时一并公开部门截至2017年12月31日的国有资产占有使用情况。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(四)重点项目预算的绩效目标等预算绩效情况</w:t>
      </w:r>
    </w:p>
    <w:p>
      <w:pPr>
        <w:widowControl/>
        <w:ind w:firstLine="600" w:firstLineChars="200"/>
        <w:jc w:val="left"/>
        <w:rPr>
          <w:rFonts w:eastAsia="仿宋_GB2312"/>
          <w:kern w:val="0"/>
          <w:sz w:val="30"/>
          <w:szCs w:val="30"/>
        </w:rPr>
      </w:pPr>
      <w:r>
        <w:rPr>
          <w:rFonts w:hint="eastAsia" w:eastAsia="仿宋_GB2312"/>
          <w:kern w:val="0"/>
          <w:sz w:val="30"/>
          <w:szCs w:val="30"/>
        </w:rPr>
        <w:t>2018年无项目预算，不对重点项目预算的绩效目标等预算绩效情况进行说明。</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jc w:val="right"/>
        <w:rPr>
          <w:rFonts w:eastAsia="仿宋_GB2312"/>
          <w:kern w:val="0"/>
          <w:sz w:val="30"/>
          <w:szCs w:val="30"/>
        </w:rPr>
      </w:pPr>
      <w:r>
        <w:rPr>
          <w:rFonts w:hint="eastAsia" w:eastAsia="仿宋_GB2312"/>
          <w:kern w:val="0"/>
          <w:sz w:val="30"/>
          <w:szCs w:val="30"/>
        </w:rPr>
        <w:t>戛洒镇人民政府</w:t>
      </w:r>
    </w:p>
    <w:p>
      <w:pPr>
        <w:widowControl/>
        <w:jc w:val="right"/>
        <w:rPr>
          <w:rFonts w:eastAsia="仿宋_GB2312"/>
          <w:kern w:val="0"/>
          <w:sz w:val="30"/>
          <w:szCs w:val="30"/>
        </w:rPr>
      </w:pPr>
      <w:r>
        <w:rPr>
          <w:rFonts w:hint="eastAsia" w:eastAsia="仿宋_GB2312"/>
          <w:kern w:val="0"/>
          <w:sz w:val="30"/>
          <w:szCs w:val="30"/>
        </w:rPr>
        <w:t>2018年2月8日</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8C18D"/>
    <w:multiLevelType w:val="singleLevel"/>
    <w:tmpl w:val="5A48C18D"/>
    <w:lvl w:ilvl="0" w:tentative="0">
      <w:start w:val="1"/>
      <w:numFmt w:val="chineseCounting"/>
      <w:suff w:val="nothing"/>
      <w:lvlText w:val="（%1）"/>
      <w:lvlJc w:val="left"/>
    </w:lvl>
  </w:abstractNum>
  <w:abstractNum w:abstractNumId="1">
    <w:nsid w:val="5A48C2BB"/>
    <w:multiLevelType w:val="singleLevel"/>
    <w:tmpl w:val="5A48C2B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B2320"/>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374A1"/>
    <w:rsid w:val="00651B6C"/>
    <w:rsid w:val="006540CB"/>
    <w:rsid w:val="00655639"/>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2E70"/>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3851"/>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E373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19C"/>
    <w:rsid w:val="00A7532F"/>
    <w:rsid w:val="00A761CF"/>
    <w:rsid w:val="00A81682"/>
    <w:rsid w:val="00A84D92"/>
    <w:rsid w:val="00A84E65"/>
    <w:rsid w:val="00A95B6C"/>
    <w:rsid w:val="00AA7480"/>
    <w:rsid w:val="00AB1481"/>
    <w:rsid w:val="00AB2ABB"/>
    <w:rsid w:val="00AB3BD4"/>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30D8"/>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1CB"/>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 w:val="02701E1A"/>
    <w:rsid w:val="02E47F42"/>
    <w:rsid w:val="048343D0"/>
    <w:rsid w:val="04A3742A"/>
    <w:rsid w:val="058769C5"/>
    <w:rsid w:val="06A05650"/>
    <w:rsid w:val="0A71152A"/>
    <w:rsid w:val="0DFF11A7"/>
    <w:rsid w:val="0E625431"/>
    <w:rsid w:val="0E717B23"/>
    <w:rsid w:val="10C54D6D"/>
    <w:rsid w:val="133D5238"/>
    <w:rsid w:val="179A17CE"/>
    <w:rsid w:val="18A26B1C"/>
    <w:rsid w:val="1B741AEE"/>
    <w:rsid w:val="1BC00DE0"/>
    <w:rsid w:val="1BD04F67"/>
    <w:rsid w:val="1C004078"/>
    <w:rsid w:val="1D4270BC"/>
    <w:rsid w:val="1EF37DE9"/>
    <w:rsid w:val="1F5E3053"/>
    <w:rsid w:val="1FE45EBC"/>
    <w:rsid w:val="20243216"/>
    <w:rsid w:val="219718C6"/>
    <w:rsid w:val="236B4A31"/>
    <w:rsid w:val="236F6F88"/>
    <w:rsid w:val="2CEB58E3"/>
    <w:rsid w:val="2DFE3AEA"/>
    <w:rsid w:val="2E3A4F4E"/>
    <w:rsid w:val="2FF64E98"/>
    <w:rsid w:val="30966F1E"/>
    <w:rsid w:val="34DE3831"/>
    <w:rsid w:val="34EB0313"/>
    <w:rsid w:val="35BE1F0F"/>
    <w:rsid w:val="36E96D44"/>
    <w:rsid w:val="37DE4E21"/>
    <w:rsid w:val="380F668E"/>
    <w:rsid w:val="38583BEE"/>
    <w:rsid w:val="38977AEA"/>
    <w:rsid w:val="3EAF37F4"/>
    <w:rsid w:val="3F4D415C"/>
    <w:rsid w:val="41BB4628"/>
    <w:rsid w:val="43F47430"/>
    <w:rsid w:val="452D425C"/>
    <w:rsid w:val="486A2B0A"/>
    <w:rsid w:val="4A97512A"/>
    <w:rsid w:val="4BF77203"/>
    <w:rsid w:val="4D4E54E6"/>
    <w:rsid w:val="4D7B1B5E"/>
    <w:rsid w:val="4DC1029C"/>
    <w:rsid w:val="4E9B2B47"/>
    <w:rsid w:val="4F6A6CBC"/>
    <w:rsid w:val="5095476F"/>
    <w:rsid w:val="50FA7F19"/>
    <w:rsid w:val="5149642D"/>
    <w:rsid w:val="51726399"/>
    <w:rsid w:val="539B38D2"/>
    <w:rsid w:val="53EE31BD"/>
    <w:rsid w:val="54493E77"/>
    <w:rsid w:val="55647B5B"/>
    <w:rsid w:val="5784378B"/>
    <w:rsid w:val="5CB321CF"/>
    <w:rsid w:val="5ECC1048"/>
    <w:rsid w:val="5FB44BD6"/>
    <w:rsid w:val="6029322A"/>
    <w:rsid w:val="610F0D23"/>
    <w:rsid w:val="64D0138E"/>
    <w:rsid w:val="65051A46"/>
    <w:rsid w:val="6542320B"/>
    <w:rsid w:val="655243DA"/>
    <w:rsid w:val="661828EB"/>
    <w:rsid w:val="66C77FC7"/>
    <w:rsid w:val="6860697D"/>
    <w:rsid w:val="6932515C"/>
    <w:rsid w:val="6C26018C"/>
    <w:rsid w:val="6C346BAB"/>
    <w:rsid w:val="6D313F28"/>
    <w:rsid w:val="6DDC1E7A"/>
    <w:rsid w:val="6FCA4640"/>
    <w:rsid w:val="703F241F"/>
    <w:rsid w:val="71452674"/>
    <w:rsid w:val="73BC44C5"/>
    <w:rsid w:val="7425030F"/>
    <w:rsid w:val="7C525749"/>
    <w:rsid w:val="7D3C4423"/>
    <w:rsid w:val="7F8F105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uiPriority w:val="0"/>
    <w:rPr>
      <w:sz w:val="21"/>
      <w:szCs w:val="21"/>
    </w:rPr>
  </w:style>
  <w:style w:type="paragraph" w:customStyle="1" w:styleId="10">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7</Pages>
  <Words>3001</Words>
  <Characters>3232</Characters>
  <Lines>23</Lines>
  <Paragraphs>6</Paragraphs>
  <TotalTime>10</TotalTime>
  <ScaleCrop>false</ScaleCrop>
  <LinksUpToDate>false</LinksUpToDate>
  <CharactersWithSpaces>3248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卢伟亮</cp:lastModifiedBy>
  <cp:lastPrinted>2018-01-31T03:32:00Z</cp:lastPrinted>
  <dcterms:modified xsi:type="dcterms:W3CDTF">2023-09-05T08:17:56Z</dcterms:modified>
  <dc:title>年部门预算编制说明</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A2401AFC05954A03AC07D92428975F0E_13</vt:lpwstr>
  </property>
</Properties>
</file>