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5A468">
      <w:pPr>
        <w:spacing w:line="560" w:lineRule="exact"/>
        <w:jc w:val="center"/>
        <w:rPr>
          <w:sz w:val="36"/>
        </w:rPr>
      </w:pPr>
    </w:p>
    <w:p w14:paraId="19472CFA">
      <w:pPr>
        <w:spacing w:line="560" w:lineRule="exact"/>
        <w:jc w:val="center"/>
        <w:rPr>
          <w:sz w:val="36"/>
        </w:rPr>
      </w:pPr>
    </w:p>
    <w:p w14:paraId="795297F6">
      <w:pPr>
        <w:spacing w:line="560" w:lineRule="exact"/>
        <w:jc w:val="center"/>
        <w:rPr>
          <w:sz w:val="36"/>
        </w:rPr>
      </w:pPr>
    </w:p>
    <w:p w14:paraId="13C3FC98">
      <w:pPr>
        <w:spacing w:line="560" w:lineRule="exact"/>
        <w:jc w:val="center"/>
        <w:rPr>
          <w:sz w:val="32"/>
        </w:rPr>
      </w:pPr>
    </w:p>
    <w:p w14:paraId="2EDA338B">
      <w:pPr>
        <w:spacing w:line="560" w:lineRule="exact"/>
        <w:jc w:val="center"/>
        <w:rPr>
          <w:rFonts w:hint="eastAsia" w:eastAsia="宋体"/>
          <w:sz w:val="32"/>
          <w:lang w:eastAsia="zh-CN"/>
        </w:rPr>
      </w:pPr>
      <w:bookmarkStart w:id="0" w:name="_GoBack"/>
      <w:bookmarkEnd w:id="0"/>
    </w:p>
    <w:p w14:paraId="30B7AB96">
      <w:pPr>
        <w:spacing w:line="560" w:lineRule="exact"/>
        <w:jc w:val="center"/>
        <w:rPr>
          <w:sz w:val="48"/>
        </w:rPr>
      </w:pPr>
    </w:p>
    <w:p w14:paraId="390889EF">
      <w:pPr>
        <w:spacing w:line="560" w:lineRule="exact"/>
        <w:jc w:val="center"/>
        <w:rPr>
          <w:sz w:val="48"/>
        </w:rPr>
      </w:pPr>
    </w:p>
    <w:p w14:paraId="4B89876A">
      <w:pPr>
        <w:spacing w:line="560" w:lineRule="exact"/>
        <w:jc w:val="center"/>
        <w:rPr>
          <w:sz w:val="48"/>
        </w:rPr>
      </w:pPr>
    </w:p>
    <w:p w14:paraId="6524FB5A">
      <w:pPr>
        <w:spacing w:line="560" w:lineRule="exact"/>
        <w:ind w:firstLine="2880" w:firstLineChars="900"/>
        <w:rPr>
          <w:rFonts w:eastAsia="方正仿宋_GBK"/>
          <w:sz w:val="36"/>
          <w:highlight w:val="yellow"/>
        </w:rPr>
      </w:pPr>
      <w:r>
        <w:rPr>
          <w:rFonts w:hAnsi="Times New Roman Regular" w:eastAsia="方正仿宋_GBK"/>
          <w:sz w:val="32"/>
        </w:rPr>
        <w:t>玉环新局审〔</w:t>
      </w:r>
      <w:r>
        <w:rPr>
          <w:rFonts w:eastAsia="方正仿宋_GBK"/>
          <w:sz w:val="32"/>
        </w:rPr>
        <w:t>202</w:t>
      </w:r>
      <w:r>
        <w:rPr>
          <w:rFonts w:hint="default" w:eastAsia="方正仿宋_GBK"/>
          <w:sz w:val="32"/>
          <w:lang w:val="en-US"/>
        </w:rPr>
        <w:t>4</w:t>
      </w:r>
      <w:r>
        <w:rPr>
          <w:rFonts w:hAnsi="Times New Roman Regular" w:eastAsia="方正仿宋_GBK"/>
          <w:sz w:val="32"/>
        </w:rPr>
        <w:t>〕</w:t>
      </w:r>
      <w:r>
        <w:rPr>
          <w:rFonts w:hint="eastAsia" w:eastAsia="方正仿宋_GBK"/>
          <w:sz w:val="32"/>
          <w:highlight w:val="none"/>
          <w:lang w:val="en-US" w:eastAsia="zh-CN"/>
        </w:rPr>
        <w:t>12</w:t>
      </w:r>
      <w:r>
        <w:rPr>
          <w:rFonts w:hAnsi="Times New Roman Regular" w:eastAsia="方正仿宋_GBK"/>
          <w:sz w:val="32"/>
          <w:highlight w:val="none"/>
        </w:rPr>
        <w:t>号</w:t>
      </w:r>
    </w:p>
    <w:p w14:paraId="6057C5EE">
      <w:pPr>
        <w:spacing w:line="560" w:lineRule="exact"/>
        <w:jc w:val="center"/>
        <w:rPr>
          <w:rFonts w:eastAsia="方正仿宋_GBK"/>
          <w:b/>
          <w:sz w:val="36"/>
          <w:szCs w:val="36"/>
        </w:rPr>
      </w:pPr>
    </w:p>
    <w:p w14:paraId="7D1041F7">
      <w:pPr>
        <w:spacing w:line="560" w:lineRule="exact"/>
        <w:jc w:val="center"/>
        <w:rPr>
          <w:rFonts w:eastAsia="方正仿宋_GBK"/>
          <w:b/>
          <w:sz w:val="36"/>
          <w:szCs w:val="36"/>
        </w:rPr>
      </w:pPr>
    </w:p>
    <w:p w14:paraId="425FD6F1">
      <w:pPr>
        <w:spacing w:line="560" w:lineRule="exact"/>
        <w:jc w:val="center"/>
        <w:rPr>
          <w:rFonts w:eastAsia="方正小标宋_GBK"/>
          <w:kern w:val="0"/>
          <w:sz w:val="44"/>
          <w:szCs w:val="44"/>
        </w:rPr>
      </w:pPr>
      <w:r>
        <w:rPr>
          <w:rFonts w:hAnsi="Times New Roman Regular" w:eastAsia="方正小标宋_GBK"/>
          <w:kern w:val="0"/>
          <w:sz w:val="44"/>
          <w:szCs w:val="44"/>
        </w:rPr>
        <w:t>玉溪市生态环境局新平分局</w:t>
      </w:r>
    </w:p>
    <w:p w14:paraId="6B6E348F">
      <w:pPr>
        <w:spacing w:line="560" w:lineRule="exact"/>
        <w:jc w:val="center"/>
        <w:rPr>
          <w:rFonts w:ascii="Times New Roman" w:hAnsi="Times New Roman Regular" w:eastAsia="方正小标宋_GBK" w:cs="Times New Roman"/>
          <w:kern w:val="0"/>
          <w:sz w:val="44"/>
          <w:szCs w:val="44"/>
        </w:rPr>
      </w:pPr>
      <w:r>
        <w:rPr>
          <w:rFonts w:hAnsi="Times New Roman Regular" w:eastAsia="方正小标宋_GBK"/>
          <w:kern w:val="0"/>
          <w:sz w:val="44"/>
          <w:szCs w:val="44"/>
        </w:rPr>
        <w:t>关</w:t>
      </w:r>
      <w:r>
        <w:rPr>
          <w:rFonts w:ascii="Times New Roman" w:hAnsi="Times New Roman Regular" w:eastAsia="方正小标宋_GBK" w:cs="Times New Roman"/>
          <w:kern w:val="0"/>
          <w:sz w:val="44"/>
          <w:szCs w:val="44"/>
        </w:rPr>
        <w:t>于</w:t>
      </w:r>
      <w:r>
        <w:rPr>
          <w:rFonts w:hint="eastAsia" w:ascii="Times New Roman" w:hAnsi="Times New Roman Regular" w:eastAsia="方正小标宋_GBK" w:cs="Times New Roman"/>
          <w:kern w:val="0"/>
          <w:sz w:val="44"/>
          <w:szCs w:val="44"/>
          <w:lang w:val="en-US" w:eastAsia="zh-CN"/>
        </w:rPr>
        <w:t>新平县老厂乡绿汁江戛力莫砂石料加工场</w:t>
      </w:r>
      <w:r>
        <w:rPr>
          <w:rFonts w:hint="eastAsia" w:ascii="Times New Roman" w:hAnsi="Times New Roman Regular" w:eastAsia="方正小标宋_GBK" w:cs="Times New Roman"/>
          <w:kern w:val="0"/>
          <w:sz w:val="44"/>
          <w:szCs w:val="44"/>
        </w:rPr>
        <w:t>环境影响报告表</w:t>
      </w:r>
      <w:r>
        <w:rPr>
          <w:rFonts w:ascii="Times New Roman" w:hAnsi="Times New Roman Regular" w:eastAsia="方正小标宋_GBK" w:cs="Times New Roman"/>
          <w:kern w:val="0"/>
          <w:sz w:val="44"/>
          <w:szCs w:val="44"/>
        </w:rPr>
        <w:t>的批复</w:t>
      </w:r>
    </w:p>
    <w:p w14:paraId="03B8AC60">
      <w:pPr>
        <w:snapToGrid w:val="0"/>
        <w:spacing w:line="560" w:lineRule="exact"/>
        <w:ind w:firstLine="640" w:firstLineChars="200"/>
        <w:rPr>
          <w:rFonts w:ascii="Times New Roman" w:hAnsi="方正仿宋_GBK" w:eastAsia="方正仿宋_GBK" w:cs="Times New Roman"/>
          <w:bCs/>
          <w:kern w:val="0"/>
          <w:sz w:val="32"/>
          <w:szCs w:val="32"/>
        </w:rPr>
      </w:pPr>
    </w:p>
    <w:p w14:paraId="3D516BA6">
      <w:pPr>
        <w:snapToGrid w:val="0"/>
        <w:spacing w:line="560" w:lineRule="exact"/>
        <w:rPr>
          <w:rFonts w:ascii="Times New Roman" w:hAnsi="方正仿宋_GBK" w:eastAsia="方正仿宋_GBK" w:cs="Times New Roman"/>
          <w:bCs/>
          <w:kern w:val="0"/>
          <w:sz w:val="32"/>
          <w:szCs w:val="32"/>
        </w:rPr>
      </w:pPr>
      <w:r>
        <w:rPr>
          <w:rFonts w:hint="eastAsia" w:ascii="Times New Roman" w:hAnsi="方正仿宋_GBK" w:eastAsia="方正仿宋_GBK" w:cs="Times New Roman"/>
          <w:bCs/>
          <w:kern w:val="0"/>
          <w:sz w:val="32"/>
          <w:szCs w:val="32"/>
          <w:lang w:val="en-US" w:eastAsia="zh-CN"/>
        </w:rPr>
        <w:t>新平县国有资本投资有限公司</w:t>
      </w:r>
      <w:r>
        <w:rPr>
          <w:rFonts w:ascii="Times New Roman" w:hAnsi="方正仿宋_GBK" w:eastAsia="方正仿宋_GBK" w:cs="Times New Roman"/>
          <w:bCs/>
          <w:kern w:val="0"/>
          <w:sz w:val="32"/>
          <w:szCs w:val="32"/>
        </w:rPr>
        <w:t>：</w:t>
      </w:r>
    </w:p>
    <w:p w14:paraId="5F44F31F">
      <w:pPr>
        <w:snapToGrid w:val="0"/>
        <w:spacing w:line="560" w:lineRule="exact"/>
        <w:ind w:firstLine="640" w:firstLineChars="200"/>
        <w:rPr>
          <w:rFonts w:eastAsia="方正仿宋_GBK"/>
          <w:sz w:val="32"/>
          <w:szCs w:val="32"/>
        </w:rPr>
      </w:pPr>
      <w:r>
        <w:rPr>
          <w:rFonts w:ascii="Times New Roman" w:hAnsi="方正仿宋_GBK" w:eastAsia="方正仿宋_GBK" w:cs="Times New Roman"/>
          <w:bCs/>
          <w:kern w:val="0"/>
          <w:sz w:val="32"/>
          <w:szCs w:val="32"/>
        </w:rPr>
        <w:t>你公司申报的《</w:t>
      </w:r>
      <w:r>
        <w:rPr>
          <w:rFonts w:hint="eastAsia" w:ascii="Times New Roman" w:hAnsi="Times New Roman" w:eastAsia="仿宋_GB2312" w:cs="Times New Roman"/>
          <w:bCs/>
          <w:color w:val="auto"/>
          <w:sz w:val="30"/>
          <w:szCs w:val="30"/>
          <w:lang w:val="en-US" w:eastAsia="zh-CN"/>
        </w:rPr>
        <w:t>新平县老厂乡绿汁江戛力莫砂石料加工场</w:t>
      </w:r>
      <w:r>
        <w:rPr>
          <w:rFonts w:hint="eastAsia" w:ascii="Times New Roman" w:hAnsi="方正仿宋_GBK" w:eastAsia="方正仿宋_GBK" w:cs="Times New Roman"/>
          <w:bCs/>
          <w:kern w:val="0"/>
          <w:sz w:val="32"/>
          <w:szCs w:val="32"/>
        </w:rPr>
        <w:t>环境影响报告表</w:t>
      </w:r>
      <w:r>
        <w:rPr>
          <w:rFonts w:ascii="Times New Roman" w:hAnsi="方正仿宋_GBK" w:eastAsia="方正仿宋_GBK" w:cs="Times New Roman"/>
          <w:bCs/>
          <w:kern w:val="0"/>
          <w:sz w:val="32"/>
          <w:szCs w:val="32"/>
        </w:rPr>
        <w:t>》（以下简称《报告</w:t>
      </w:r>
      <w:r>
        <w:rPr>
          <w:rFonts w:hint="eastAsia" w:ascii="Times New Roman" w:hAnsi="方正仿宋_GBK" w:eastAsia="方正仿宋_GBK" w:cs="Times New Roman"/>
          <w:bCs/>
          <w:kern w:val="0"/>
          <w:sz w:val="32"/>
          <w:szCs w:val="32"/>
          <w:lang w:val="en-US" w:eastAsia="zh-Hans"/>
        </w:rPr>
        <w:t>表</w:t>
      </w:r>
      <w:r>
        <w:rPr>
          <w:rFonts w:ascii="Times New Roman" w:hAnsi="方正仿宋_GBK" w:eastAsia="方正仿宋_GBK" w:cs="Times New Roman"/>
          <w:bCs/>
          <w:kern w:val="0"/>
          <w:sz w:val="32"/>
          <w:szCs w:val="32"/>
        </w:rPr>
        <w:t>》）收悉。经我局建设项目环境影响评价审查委员会研究，批复如下。</w:t>
      </w:r>
    </w:p>
    <w:p w14:paraId="1F28CF80">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一、项目概况及总体意见</w:t>
      </w:r>
    </w:p>
    <w:p w14:paraId="596CFD0F">
      <w:pPr>
        <w:snapToGrid w:val="0"/>
        <w:spacing w:line="560" w:lineRule="exact"/>
        <w:ind w:firstLine="640" w:firstLineChars="200"/>
        <w:rPr>
          <w:rFonts w:hint="default" w:ascii="Times New Roman" w:hAnsi="方正仿宋_GBK" w:eastAsia="方正仿宋_GBK" w:cs="Times New Roman"/>
          <w:bCs/>
          <w:kern w:val="0"/>
          <w:sz w:val="32"/>
          <w:szCs w:val="32"/>
          <w:lang w:val="en-US" w:eastAsia="zh-CN"/>
        </w:rPr>
      </w:pPr>
      <w:r>
        <w:rPr>
          <w:rFonts w:ascii="Times New Roman" w:hAnsi="方正仿宋_GBK" w:eastAsia="方正仿宋_GBK" w:cs="Times New Roman"/>
          <w:bCs/>
          <w:kern w:val="0"/>
          <w:sz w:val="32"/>
          <w:szCs w:val="32"/>
        </w:rPr>
        <w:t>项</w:t>
      </w:r>
      <w:r>
        <w:rPr>
          <w:rFonts w:hint="default" w:ascii="Times New Roman" w:hAnsi="方正仿宋_GBK" w:eastAsia="方正仿宋_GBK" w:cs="Times New Roman"/>
          <w:bCs/>
          <w:kern w:val="0"/>
          <w:sz w:val="32"/>
          <w:szCs w:val="32"/>
          <w:lang w:val="en-US" w:eastAsia="zh-CN"/>
        </w:rPr>
        <w:t>目位于</w:t>
      </w:r>
      <w:r>
        <w:rPr>
          <w:rFonts w:hint="eastAsia" w:ascii="Times New Roman" w:hAnsi="方正仿宋_GBK" w:eastAsia="方正仿宋_GBK" w:cs="Times New Roman"/>
          <w:bCs/>
          <w:kern w:val="0"/>
          <w:sz w:val="32"/>
          <w:szCs w:val="32"/>
          <w:lang w:val="en-US" w:eastAsia="zh-CN"/>
        </w:rPr>
        <w:t>新平县老厂乡戛力莫绿汁江旁，占地面积约5389m</w:t>
      </w:r>
      <w:r>
        <w:rPr>
          <w:rFonts w:hint="eastAsia" w:ascii="Times New Roman" w:hAnsi="方正仿宋_GBK" w:eastAsia="方正仿宋_GBK" w:cs="Times New Roman"/>
          <w:bCs/>
          <w:kern w:val="0"/>
          <w:sz w:val="32"/>
          <w:szCs w:val="32"/>
          <w:vertAlign w:val="superscript"/>
          <w:lang w:val="en-US" w:eastAsia="zh-CN"/>
        </w:rPr>
        <w:t>2</w:t>
      </w:r>
      <w:r>
        <w:rPr>
          <w:rFonts w:hint="eastAsia" w:ascii="Times New Roman" w:hAnsi="方正仿宋_GBK" w:eastAsia="方正仿宋_GBK" w:cs="Times New Roman"/>
          <w:bCs/>
          <w:kern w:val="0"/>
          <w:sz w:val="32"/>
          <w:szCs w:val="32"/>
          <w:lang w:val="en-US" w:eastAsia="zh-CN"/>
        </w:rPr>
        <w:t>，</w:t>
      </w:r>
      <w:r>
        <w:rPr>
          <w:rFonts w:hint="default" w:ascii="Times New Roman" w:hAnsi="方正仿宋_GBK" w:eastAsia="方正仿宋_GBK" w:cs="Times New Roman"/>
          <w:bCs/>
          <w:kern w:val="0"/>
          <w:sz w:val="32"/>
          <w:szCs w:val="32"/>
          <w:lang w:val="en-US" w:eastAsia="zh-CN"/>
        </w:rPr>
        <w:t>新建一条</w:t>
      </w:r>
      <w:r>
        <w:rPr>
          <w:rFonts w:hint="eastAsia" w:ascii="Times New Roman" w:hAnsi="方正仿宋_GBK" w:eastAsia="方正仿宋_GBK" w:cs="Times New Roman"/>
          <w:bCs/>
          <w:kern w:val="0"/>
          <w:sz w:val="32"/>
          <w:szCs w:val="32"/>
          <w:lang w:val="en-US" w:eastAsia="zh-CN"/>
        </w:rPr>
        <w:t>由颚式破碎机、圆锥机、制砂机、洗砂机、振动筛构成的</w:t>
      </w:r>
      <w:r>
        <w:rPr>
          <w:rFonts w:hint="default" w:ascii="Times New Roman" w:hAnsi="方正仿宋_GBK" w:eastAsia="方正仿宋_GBK" w:cs="Times New Roman"/>
          <w:bCs/>
          <w:kern w:val="0"/>
          <w:sz w:val="32"/>
          <w:szCs w:val="32"/>
          <w:lang w:val="en-US" w:eastAsia="zh-CN"/>
        </w:rPr>
        <w:t>年</w:t>
      </w:r>
      <w:r>
        <w:rPr>
          <w:rFonts w:hint="eastAsia" w:hAnsi="方正仿宋_GBK" w:eastAsia="方正仿宋_GBK" w:cs="Times New Roman"/>
          <w:bCs/>
          <w:kern w:val="0"/>
          <w:sz w:val="32"/>
          <w:szCs w:val="32"/>
          <w:lang w:val="en-US" w:eastAsia="zh-CN"/>
        </w:rPr>
        <w:t>加工</w:t>
      </w:r>
      <w:r>
        <w:rPr>
          <w:rFonts w:hint="default" w:ascii="Times New Roman" w:hAnsi="方正仿宋_GBK" w:eastAsia="方正仿宋_GBK" w:cs="Times New Roman"/>
          <w:bCs/>
          <w:kern w:val="0"/>
          <w:sz w:val="32"/>
          <w:szCs w:val="32"/>
          <w:lang w:val="en-US" w:eastAsia="zh-CN"/>
        </w:rPr>
        <w:t>20万</w:t>
      </w:r>
      <w:r>
        <w:rPr>
          <w:rFonts w:hint="eastAsia" w:ascii="Times New Roman" w:hAnsi="方正仿宋_GBK" w:eastAsia="方正仿宋_GBK" w:cs="Times New Roman"/>
          <w:bCs/>
          <w:kern w:val="0"/>
          <w:sz w:val="32"/>
          <w:szCs w:val="32"/>
          <w:lang w:val="en-US" w:eastAsia="zh-CN"/>
        </w:rPr>
        <w:t>立方米砂石料生产线</w:t>
      </w:r>
      <w:r>
        <w:rPr>
          <w:rFonts w:hint="default" w:ascii="Times New Roman" w:hAnsi="方正仿宋_GBK" w:eastAsia="方正仿宋_GBK" w:cs="Times New Roman"/>
          <w:bCs/>
          <w:kern w:val="0"/>
          <w:sz w:val="32"/>
          <w:szCs w:val="32"/>
          <w:lang w:val="en-US" w:eastAsia="zh-CN"/>
        </w:rPr>
        <w:t>，</w:t>
      </w:r>
      <w:r>
        <w:rPr>
          <w:rFonts w:hint="eastAsia" w:ascii="Times New Roman" w:hAnsi="方正仿宋_GBK" w:eastAsia="方正仿宋_GBK" w:cs="Times New Roman"/>
          <w:bCs/>
          <w:kern w:val="0"/>
          <w:sz w:val="32"/>
          <w:szCs w:val="32"/>
          <w:lang w:val="en-US" w:eastAsia="zh-CN"/>
        </w:rPr>
        <w:t>主要建设内容包括</w:t>
      </w:r>
      <w:r>
        <w:rPr>
          <w:rFonts w:hint="default" w:ascii="Times New Roman" w:hAnsi="方正仿宋_GBK" w:eastAsia="方正仿宋_GBK" w:cs="Times New Roman"/>
          <w:bCs/>
          <w:kern w:val="0"/>
          <w:sz w:val="32"/>
          <w:szCs w:val="32"/>
          <w:lang w:val="en-US" w:eastAsia="zh-CN"/>
        </w:rPr>
        <w:t>加工</w:t>
      </w:r>
      <w:r>
        <w:rPr>
          <w:rFonts w:hint="eastAsia" w:ascii="Times New Roman" w:hAnsi="方正仿宋_GBK" w:eastAsia="方正仿宋_GBK" w:cs="Times New Roman"/>
          <w:bCs/>
          <w:kern w:val="0"/>
          <w:sz w:val="32"/>
          <w:szCs w:val="32"/>
          <w:lang w:val="en-US" w:eastAsia="zh-CN"/>
        </w:rPr>
        <w:t>区</w:t>
      </w:r>
      <w:r>
        <w:rPr>
          <w:rFonts w:hint="default" w:ascii="Times New Roman" w:hAnsi="方正仿宋_GBK" w:eastAsia="方正仿宋_GBK" w:cs="Times New Roman"/>
          <w:bCs/>
          <w:kern w:val="0"/>
          <w:sz w:val="32"/>
          <w:szCs w:val="32"/>
          <w:lang w:val="en-US" w:eastAsia="zh-CN"/>
        </w:rPr>
        <w:t>、成品</w:t>
      </w:r>
      <w:r>
        <w:rPr>
          <w:rFonts w:hint="eastAsia" w:ascii="Times New Roman" w:hAnsi="方正仿宋_GBK" w:eastAsia="方正仿宋_GBK" w:cs="Times New Roman"/>
          <w:bCs/>
          <w:kern w:val="0"/>
          <w:sz w:val="32"/>
          <w:szCs w:val="32"/>
          <w:lang w:val="en-US" w:eastAsia="zh-CN"/>
        </w:rPr>
        <w:t>堆场</w:t>
      </w:r>
      <w:r>
        <w:rPr>
          <w:rFonts w:hint="default" w:ascii="Times New Roman" w:hAnsi="方正仿宋_GBK" w:eastAsia="方正仿宋_GBK" w:cs="Times New Roman"/>
          <w:bCs/>
          <w:kern w:val="0"/>
          <w:sz w:val="32"/>
          <w:szCs w:val="32"/>
          <w:lang w:val="en-US" w:eastAsia="zh-CN"/>
        </w:rPr>
        <w:t>、</w:t>
      </w:r>
      <w:r>
        <w:rPr>
          <w:rFonts w:hint="eastAsia" w:ascii="Times New Roman" w:hAnsi="方正仿宋_GBK" w:eastAsia="方正仿宋_GBK" w:cs="Times New Roman"/>
          <w:bCs/>
          <w:kern w:val="0"/>
          <w:sz w:val="32"/>
          <w:szCs w:val="32"/>
          <w:lang w:val="en-US" w:eastAsia="zh-CN"/>
        </w:rPr>
        <w:t>危废暂存间</w:t>
      </w:r>
      <w:r>
        <w:rPr>
          <w:rFonts w:hint="default" w:ascii="Times New Roman" w:hAnsi="方正仿宋_GBK" w:eastAsia="方正仿宋_GBK" w:cs="Times New Roman"/>
          <w:bCs/>
          <w:kern w:val="0"/>
          <w:sz w:val="32"/>
          <w:szCs w:val="32"/>
          <w:lang w:val="en-US" w:eastAsia="zh-CN"/>
        </w:rPr>
        <w:t>等构筑物，同时配套建设初期雨水池</w:t>
      </w:r>
      <w:r>
        <w:rPr>
          <w:rFonts w:hint="eastAsia" w:ascii="Times New Roman" w:hAnsi="方正仿宋_GBK" w:eastAsia="方正仿宋_GBK" w:cs="Times New Roman"/>
          <w:bCs/>
          <w:kern w:val="0"/>
          <w:sz w:val="32"/>
          <w:szCs w:val="32"/>
          <w:lang w:val="en-US" w:eastAsia="zh-CN"/>
        </w:rPr>
        <w:t>、污泥池</w:t>
      </w:r>
      <w:r>
        <w:rPr>
          <w:rFonts w:hint="default" w:ascii="Times New Roman" w:hAnsi="方正仿宋_GBK" w:eastAsia="方正仿宋_GBK" w:cs="Times New Roman"/>
          <w:bCs/>
          <w:kern w:val="0"/>
          <w:sz w:val="32"/>
          <w:szCs w:val="32"/>
          <w:lang w:val="en-US" w:eastAsia="zh-CN"/>
        </w:rPr>
        <w:t>和多套自动喷淋降尘设施；</w:t>
      </w:r>
      <w:r>
        <w:rPr>
          <w:rFonts w:hint="eastAsia" w:ascii="Times New Roman" w:hAnsi="方正仿宋_GBK" w:eastAsia="方正仿宋_GBK" w:cs="Times New Roman"/>
          <w:bCs/>
          <w:kern w:val="0"/>
          <w:sz w:val="32"/>
          <w:szCs w:val="32"/>
          <w:lang w:val="en-US" w:eastAsia="zh-CN"/>
        </w:rPr>
        <w:t>年产</w:t>
      </w:r>
      <w:r>
        <w:rPr>
          <w:rFonts w:hint="eastAsia" w:hAnsi="方正仿宋_GBK" w:eastAsia="方正仿宋_GBK" w:cs="Times New Roman"/>
          <w:bCs/>
          <w:kern w:val="0"/>
          <w:sz w:val="32"/>
          <w:szCs w:val="32"/>
          <w:lang w:val="en-US" w:eastAsia="zh-CN"/>
        </w:rPr>
        <w:t>约</w:t>
      </w:r>
      <w:r>
        <w:rPr>
          <w:rFonts w:hint="eastAsia" w:ascii="Times New Roman" w:hAnsi="方正仿宋_GBK" w:eastAsia="方正仿宋_GBK" w:cs="Times New Roman"/>
          <w:bCs/>
          <w:kern w:val="0"/>
          <w:sz w:val="32"/>
          <w:szCs w:val="32"/>
          <w:lang w:val="en-US" w:eastAsia="zh-CN"/>
        </w:rPr>
        <w:t>30</w:t>
      </w:r>
      <w:r>
        <w:rPr>
          <w:rFonts w:hint="default" w:ascii="Times New Roman" w:hAnsi="方正仿宋_GBK" w:eastAsia="方正仿宋_GBK" w:cs="Times New Roman"/>
          <w:bCs/>
          <w:kern w:val="0"/>
          <w:sz w:val="32"/>
          <w:szCs w:val="32"/>
          <w:lang w:val="en-US" w:eastAsia="zh-CN"/>
        </w:rPr>
        <w:t>万</w:t>
      </w:r>
      <w:r>
        <w:rPr>
          <w:rFonts w:hint="eastAsia" w:hAnsi="方正仿宋_GBK" w:eastAsia="方正仿宋_GBK" w:cs="Times New Roman"/>
          <w:bCs/>
          <w:kern w:val="0"/>
          <w:sz w:val="32"/>
          <w:szCs w:val="32"/>
          <w:lang w:val="en-US" w:eastAsia="zh-CN"/>
        </w:rPr>
        <w:t>吨</w:t>
      </w:r>
      <w:r>
        <w:rPr>
          <w:rFonts w:hint="eastAsia" w:ascii="Times New Roman" w:hAnsi="方正仿宋_GBK" w:eastAsia="方正仿宋_GBK" w:cs="Times New Roman"/>
          <w:bCs/>
          <w:kern w:val="0"/>
          <w:sz w:val="32"/>
          <w:szCs w:val="32"/>
          <w:lang w:val="en-US" w:eastAsia="zh-CN"/>
        </w:rPr>
        <w:t>机制砂、公分石、瓜子石、原砂</w:t>
      </w:r>
      <w:r>
        <w:rPr>
          <w:rFonts w:hint="default" w:ascii="Times New Roman" w:hAnsi="方正仿宋_GBK" w:eastAsia="方正仿宋_GBK" w:cs="Times New Roman"/>
          <w:bCs/>
          <w:kern w:val="0"/>
          <w:sz w:val="32"/>
          <w:szCs w:val="32"/>
          <w:lang w:val="en-US" w:eastAsia="zh-CN"/>
        </w:rPr>
        <w:t>。总投资</w:t>
      </w:r>
      <w:r>
        <w:rPr>
          <w:rFonts w:hint="eastAsia" w:ascii="Times New Roman" w:hAnsi="方正仿宋_GBK" w:eastAsia="方正仿宋_GBK" w:cs="Times New Roman"/>
          <w:bCs/>
          <w:kern w:val="0"/>
          <w:sz w:val="32"/>
          <w:szCs w:val="32"/>
          <w:lang w:val="en-US" w:eastAsia="zh-CN"/>
        </w:rPr>
        <w:t>1500</w:t>
      </w:r>
      <w:r>
        <w:rPr>
          <w:rFonts w:hint="default" w:ascii="Times New Roman" w:hAnsi="方正仿宋_GBK" w:eastAsia="方正仿宋_GBK" w:cs="Times New Roman"/>
          <w:bCs/>
          <w:kern w:val="0"/>
          <w:sz w:val="32"/>
          <w:szCs w:val="32"/>
          <w:lang w:val="en-US" w:eastAsia="zh-CN"/>
        </w:rPr>
        <w:t>万元，环保投资为</w:t>
      </w:r>
      <w:r>
        <w:rPr>
          <w:rFonts w:hint="eastAsia" w:hAnsi="方正仿宋_GBK" w:eastAsia="方正仿宋_GBK" w:cs="Times New Roman"/>
          <w:bCs/>
          <w:kern w:val="0"/>
          <w:sz w:val="32"/>
          <w:szCs w:val="32"/>
          <w:lang w:val="en-US" w:eastAsia="zh-CN"/>
        </w:rPr>
        <w:t>20</w:t>
      </w:r>
      <w:r>
        <w:rPr>
          <w:rFonts w:hint="default" w:ascii="Times New Roman" w:hAnsi="方正仿宋_GBK" w:eastAsia="方正仿宋_GBK" w:cs="Times New Roman"/>
          <w:bCs/>
          <w:kern w:val="0"/>
          <w:sz w:val="32"/>
          <w:szCs w:val="32"/>
          <w:lang w:val="en-US" w:eastAsia="zh-CN"/>
        </w:rPr>
        <w:t>万元，占总投资的</w:t>
      </w:r>
      <w:r>
        <w:rPr>
          <w:rFonts w:hint="eastAsia" w:ascii="Times New Roman" w:hAnsi="方正仿宋_GBK" w:eastAsia="方正仿宋_GBK" w:cs="Times New Roman"/>
          <w:bCs/>
          <w:kern w:val="0"/>
          <w:sz w:val="32"/>
          <w:szCs w:val="32"/>
          <w:lang w:val="en-US" w:eastAsia="zh-CN"/>
        </w:rPr>
        <w:t>1</w:t>
      </w:r>
      <w:r>
        <w:rPr>
          <w:rFonts w:hint="eastAsia" w:hAnsi="方正仿宋_GBK" w:eastAsia="方正仿宋_GBK" w:cs="Times New Roman"/>
          <w:bCs/>
          <w:kern w:val="0"/>
          <w:sz w:val="32"/>
          <w:szCs w:val="32"/>
          <w:lang w:val="en-US" w:eastAsia="zh-CN"/>
        </w:rPr>
        <w:t>.33</w:t>
      </w:r>
      <w:r>
        <w:rPr>
          <w:rFonts w:hint="default" w:ascii="Times New Roman" w:hAnsi="方正仿宋_GBK" w:eastAsia="方正仿宋_GBK" w:cs="Times New Roman"/>
          <w:bCs/>
          <w:kern w:val="0"/>
          <w:sz w:val="32"/>
          <w:szCs w:val="32"/>
          <w:lang w:val="en-US" w:eastAsia="zh-CN"/>
        </w:rPr>
        <w:t>%。</w:t>
      </w:r>
      <w:r>
        <w:rPr>
          <w:rFonts w:hint="eastAsia" w:eastAsia="方正仿宋_GBK"/>
          <w:sz w:val="32"/>
          <w:szCs w:val="32"/>
        </w:rPr>
        <w:t>该项目违反《中华人民共和国环境影响评价法》的“未</w:t>
      </w:r>
      <w:r>
        <w:rPr>
          <w:rFonts w:hint="eastAsia" w:eastAsia="方正仿宋_GBK"/>
          <w:sz w:val="32"/>
          <w:szCs w:val="32"/>
          <w:lang w:val="en-US" w:eastAsia="zh-CN"/>
        </w:rPr>
        <w:t>批先建</w:t>
      </w:r>
      <w:r>
        <w:rPr>
          <w:rFonts w:hint="eastAsia" w:eastAsia="方正仿宋_GBK"/>
          <w:sz w:val="32"/>
          <w:szCs w:val="32"/>
        </w:rPr>
        <w:t>”行为已由玉溪市生态环境局查处。你公司应认真吸取教训，增强守法意识，杜绝此类违法行为再次发生。</w:t>
      </w:r>
    </w:p>
    <w:p w14:paraId="30C39B40">
      <w:pPr>
        <w:snapToGrid w:val="0"/>
        <w:spacing w:line="560" w:lineRule="exact"/>
        <w:ind w:firstLine="640" w:firstLineChars="200"/>
        <w:rPr>
          <w:rFonts w:hint="default" w:ascii="Times New Roman" w:hAnsi="方正仿宋_GBK" w:eastAsia="方正仿宋_GBK" w:cs="Times New Roman"/>
          <w:bCs/>
          <w:kern w:val="0"/>
          <w:sz w:val="32"/>
          <w:szCs w:val="32"/>
          <w:lang w:val="en-US" w:eastAsia="zh-CN"/>
        </w:rPr>
      </w:pPr>
      <w:r>
        <w:rPr>
          <w:rFonts w:hint="default" w:ascii="Times New Roman" w:hAnsi="方正仿宋_GBK" w:eastAsia="方正仿宋_GBK" w:cs="Times New Roman"/>
          <w:bCs/>
          <w:color w:val="auto"/>
          <w:kern w:val="0"/>
          <w:sz w:val="32"/>
          <w:szCs w:val="32"/>
          <w:lang w:val="en-US" w:eastAsia="zh-CN"/>
        </w:rPr>
        <w:t>项目于</w:t>
      </w:r>
      <w:r>
        <w:rPr>
          <w:rFonts w:hint="default" w:ascii="Times New Roman" w:hAnsi="方正仿宋_GBK" w:eastAsia="方正仿宋_GBK" w:cs="Times New Roman"/>
          <w:bCs/>
          <w:kern w:val="0"/>
          <w:sz w:val="32"/>
          <w:szCs w:val="32"/>
          <w:lang w:val="en-US" w:eastAsia="zh-CN"/>
        </w:rPr>
        <w:t>202</w:t>
      </w:r>
      <w:r>
        <w:rPr>
          <w:rFonts w:hint="eastAsia" w:ascii="Times New Roman" w:hAnsi="方正仿宋_GBK" w:eastAsia="方正仿宋_GBK" w:cs="Times New Roman"/>
          <w:bCs/>
          <w:kern w:val="0"/>
          <w:sz w:val="32"/>
          <w:szCs w:val="32"/>
          <w:lang w:val="en-US" w:eastAsia="zh-CN"/>
        </w:rPr>
        <w:t>3</w:t>
      </w:r>
      <w:r>
        <w:rPr>
          <w:rFonts w:hint="default" w:ascii="Times New Roman" w:hAnsi="方正仿宋_GBK" w:eastAsia="方正仿宋_GBK" w:cs="Times New Roman"/>
          <w:bCs/>
          <w:kern w:val="0"/>
          <w:sz w:val="32"/>
          <w:szCs w:val="32"/>
          <w:lang w:val="en-US" w:eastAsia="zh-CN"/>
        </w:rPr>
        <w:t>年</w:t>
      </w:r>
      <w:r>
        <w:rPr>
          <w:rFonts w:hint="eastAsia" w:ascii="Times New Roman" w:hAnsi="方正仿宋_GBK" w:eastAsia="方正仿宋_GBK" w:cs="Times New Roman"/>
          <w:bCs/>
          <w:kern w:val="0"/>
          <w:sz w:val="32"/>
          <w:szCs w:val="32"/>
          <w:lang w:val="en-US" w:eastAsia="zh-CN"/>
        </w:rPr>
        <w:t>12月5日</w:t>
      </w:r>
      <w:r>
        <w:rPr>
          <w:rFonts w:hint="default" w:ascii="Times New Roman" w:hAnsi="方正仿宋_GBK" w:eastAsia="方正仿宋_GBK" w:cs="Times New Roman"/>
          <w:bCs/>
          <w:color w:val="auto"/>
          <w:kern w:val="0"/>
          <w:sz w:val="32"/>
          <w:szCs w:val="32"/>
          <w:lang w:val="en-US" w:eastAsia="zh-CN"/>
        </w:rPr>
        <w:t>在全国投资项目在线审批监管平台（云南）完成备案，并取得了</w:t>
      </w:r>
      <w:r>
        <w:rPr>
          <w:rFonts w:hint="eastAsia" w:ascii="Times New Roman" w:hAnsi="方正仿宋_GBK" w:eastAsia="方正仿宋_GBK" w:cs="Times New Roman"/>
          <w:bCs/>
          <w:color w:val="auto"/>
          <w:kern w:val="0"/>
          <w:sz w:val="32"/>
          <w:szCs w:val="32"/>
          <w:lang w:val="en-US" w:eastAsia="zh-CN"/>
        </w:rPr>
        <w:t>《云南省固定资产投资项目备案证》</w:t>
      </w:r>
      <w:r>
        <w:rPr>
          <w:rFonts w:hint="default" w:ascii="Times New Roman" w:hAnsi="方正仿宋_GBK" w:eastAsia="方正仿宋_GBK" w:cs="Times New Roman"/>
          <w:bCs/>
          <w:color w:val="auto"/>
          <w:kern w:val="0"/>
          <w:sz w:val="32"/>
          <w:szCs w:val="32"/>
          <w:lang w:val="en-US" w:eastAsia="zh-CN"/>
        </w:rPr>
        <w:t>，项目代码为：</w:t>
      </w:r>
      <w:r>
        <w:rPr>
          <w:rFonts w:hint="eastAsia" w:ascii="Times New Roman" w:hAnsi="方正仿宋_GBK" w:eastAsia="方正仿宋_GBK" w:cs="Times New Roman"/>
          <w:bCs/>
          <w:kern w:val="0"/>
          <w:sz w:val="32"/>
          <w:szCs w:val="32"/>
          <w:lang w:val="en-US" w:eastAsia="zh-CN"/>
        </w:rPr>
        <w:t>2312-530427-04-01-890043</w:t>
      </w:r>
      <w:r>
        <w:rPr>
          <w:rFonts w:hint="default" w:ascii="Times New Roman" w:hAnsi="方正仿宋_GBK" w:eastAsia="方正仿宋_GBK" w:cs="Times New Roman"/>
          <w:bCs/>
          <w:color w:val="auto"/>
          <w:kern w:val="0"/>
          <w:sz w:val="32"/>
          <w:szCs w:val="32"/>
          <w:lang w:val="en-US" w:eastAsia="zh-CN"/>
        </w:rPr>
        <w:t>。</w:t>
      </w:r>
      <w:r>
        <w:rPr>
          <w:rFonts w:hint="default" w:ascii="Times New Roman" w:hAnsi="方正仿宋_GBK" w:eastAsia="方正仿宋_GBK" w:cs="Times New Roman"/>
          <w:bCs/>
          <w:kern w:val="0"/>
          <w:sz w:val="32"/>
          <w:szCs w:val="32"/>
          <w:lang w:val="en-US" w:eastAsia="zh-CN"/>
        </w:rPr>
        <w:t>根据《产业结构调整指导目录》（20</w:t>
      </w:r>
      <w:r>
        <w:rPr>
          <w:rFonts w:hint="eastAsia" w:ascii="Times New Roman" w:hAnsi="方正仿宋_GBK" w:eastAsia="方正仿宋_GBK" w:cs="Times New Roman"/>
          <w:bCs/>
          <w:kern w:val="0"/>
          <w:sz w:val="32"/>
          <w:szCs w:val="32"/>
          <w:lang w:val="en-US" w:eastAsia="zh-CN"/>
        </w:rPr>
        <w:t>24</w:t>
      </w:r>
      <w:r>
        <w:rPr>
          <w:rFonts w:hint="default" w:ascii="Times New Roman" w:hAnsi="方正仿宋_GBK" w:eastAsia="方正仿宋_GBK" w:cs="Times New Roman"/>
          <w:bCs/>
          <w:kern w:val="0"/>
          <w:sz w:val="32"/>
          <w:szCs w:val="32"/>
          <w:lang w:val="en-US" w:eastAsia="zh-CN"/>
        </w:rPr>
        <w:t>年本），</w:t>
      </w:r>
      <w:r>
        <w:rPr>
          <w:rFonts w:hint="eastAsia" w:ascii="Times New Roman" w:hAnsi="方正仿宋_GBK" w:eastAsia="方正仿宋_GBK" w:cs="Times New Roman"/>
          <w:bCs/>
          <w:kern w:val="0"/>
          <w:sz w:val="32"/>
          <w:szCs w:val="32"/>
          <w:lang w:val="en-US" w:eastAsia="zh-CN"/>
        </w:rPr>
        <w:t>项目不属于鼓励类、限制类和淘汰类，视为允许类</w:t>
      </w:r>
      <w:r>
        <w:rPr>
          <w:rFonts w:hint="default" w:ascii="Times New Roman" w:hAnsi="方正仿宋_GBK" w:eastAsia="方正仿宋_GBK" w:cs="Times New Roman"/>
          <w:bCs/>
          <w:kern w:val="0"/>
          <w:sz w:val="32"/>
          <w:szCs w:val="32"/>
          <w:lang w:val="en-US" w:eastAsia="zh-CN"/>
        </w:rPr>
        <w:t>。</w:t>
      </w:r>
    </w:p>
    <w:p w14:paraId="0C62A658">
      <w:pPr>
        <w:snapToGrid w:val="0"/>
        <w:spacing w:line="560" w:lineRule="exact"/>
        <w:ind w:firstLine="640" w:firstLineChars="200"/>
        <w:rPr>
          <w:rFonts w:eastAsia="方正仿宋_GBK"/>
          <w:sz w:val="32"/>
          <w:szCs w:val="32"/>
        </w:rPr>
      </w:pPr>
      <w:r>
        <w:rPr>
          <w:rFonts w:hAnsi="方正仿宋_GBK" w:eastAsia="方正仿宋_GBK"/>
          <w:bCs/>
          <w:kern w:val="0"/>
          <w:sz w:val="32"/>
          <w:szCs w:val="32"/>
        </w:rPr>
        <w:t>项目实施可能对周边生态环境产生不良影响，在全面落实《报告</w:t>
      </w:r>
      <w:r>
        <w:rPr>
          <w:rFonts w:hint="eastAsia" w:hAnsi="方正仿宋_GBK" w:eastAsia="方正仿宋_GBK"/>
          <w:bCs/>
          <w:kern w:val="0"/>
          <w:sz w:val="32"/>
          <w:szCs w:val="32"/>
          <w:lang w:val="en-US" w:eastAsia="zh-Hans"/>
        </w:rPr>
        <w:t>表</w:t>
      </w:r>
      <w:r>
        <w:rPr>
          <w:rFonts w:hAnsi="方正仿宋_GBK" w:eastAsia="方正仿宋_GBK"/>
          <w:bCs/>
          <w:kern w:val="0"/>
          <w:sz w:val="32"/>
          <w:szCs w:val="32"/>
        </w:rPr>
        <w:t>》和本批复提出的各项污染防治和生态保护措施后，不良生态环境影响可以得到一定程度的预防和减轻。根据《报告</w:t>
      </w:r>
      <w:r>
        <w:rPr>
          <w:rFonts w:hint="eastAsia" w:hAnsi="方正仿宋_GBK" w:eastAsia="方正仿宋_GBK"/>
          <w:bCs/>
          <w:kern w:val="0"/>
          <w:sz w:val="32"/>
          <w:szCs w:val="32"/>
          <w:lang w:val="en-US" w:eastAsia="zh-Hans"/>
        </w:rPr>
        <w:t>表</w:t>
      </w:r>
      <w:r>
        <w:rPr>
          <w:rFonts w:hAnsi="方正仿宋_GBK" w:eastAsia="方正仿宋_GBK"/>
          <w:bCs/>
          <w:kern w:val="0"/>
          <w:sz w:val="32"/>
          <w:szCs w:val="32"/>
        </w:rPr>
        <w:t>》及技术评估结论，该项目建设从生态环境保护的角度可行，我局原则同意《报告</w:t>
      </w:r>
      <w:r>
        <w:rPr>
          <w:rFonts w:hint="eastAsia" w:hAnsi="方正仿宋_GBK" w:eastAsia="方正仿宋_GBK"/>
          <w:bCs/>
          <w:kern w:val="0"/>
          <w:sz w:val="32"/>
          <w:szCs w:val="32"/>
          <w:lang w:val="en-US" w:eastAsia="zh-Hans"/>
        </w:rPr>
        <w:t>表</w:t>
      </w:r>
      <w:r>
        <w:rPr>
          <w:rFonts w:hAnsi="方正仿宋_GBK" w:eastAsia="方正仿宋_GBK"/>
          <w:bCs/>
          <w:kern w:val="0"/>
          <w:sz w:val="32"/>
          <w:szCs w:val="32"/>
        </w:rPr>
        <w:t>》的环境影响评价总体结论和各项生态环境保护措施。你公司应当落实生态环境保护主体责任，防止、减少环境污染和生态破坏，对所造成的损害依法承担责任。</w:t>
      </w:r>
    </w:p>
    <w:p w14:paraId="5FCE6090">
      <w:pPr>
        <w:snapToGrid w:val="0"/>
        <w:spacing w:line="560" w:lineRule="exact"/>
        <w:ind w:firstLine="640" w:firstLineChars="200"/>
        <w:rPr>
          <w:rFonts w:eastAsia="方正仿宋_GBK"/>
          <w:sz w:val="32"/>
          <w:szCs w:val="32"/>
        </w:rPr>
      </w:pPr>
      <w:r>
        <w:rPr>
          <w:rFonts w:eastAsia="方正仿宋_GBK"/>
          <w:sz w:val="32"/>
          <w:szCs w:val="32"/>
        </w:rPr>
        <w:t>二、项目建设和运营过程中应重点做好的工作</w:t>
      </w:r>
    </w:p>
    <w:p w14:paraId="5287E47D">
      <w:pPr>
        <w:snapToGrid w:val="0"/>
        <w:spacing w:line="560" w:lineRule="exact"/>
        <w:ind w:firstLine="640" w:firstLineChars="200"/>
        <w:rPr>
          <w:rFonts w:eastAsia="方正仿宋_GBK"/>
          <w:sz w:val="32"/>
          <w:szCs w:val="32"/>
        </w:rPr>
      </w:pPr>
      <w:r>
        <w:rPr>
          <w:rFonts w:eastAsia="方正仿宋_GBK"/>
          <w:bCs/>
          <w:sz w:val="32"/>
          <w:szCs w:val="32"/>
        </w:rPr>
        <w:t>（一）</w:t>
      </w:r>
      <w:r>
        <w:rPr>
          <w:rFonts w:hint="eastAsia" w:ascii="方正仿宋_GBK" w:eastAsia="方正仿宋_GBK"/>
          <w:bCs/>
          <w:sz w:val="32"/>
          <w:szCs w:val="32"/>
        </w:rPr>
        <w:t>按“以新带老”要求，</w:t>
      </w:r>
      <w:r>
        <w:rPr>
          <w:rFonts w:hint="eastAsia" w:eastAsia="方正仿宋_GBK"/>
          <w:bCs/>
          <w:sz w:val="32"/>
          <w:szCs w:val="32"/>
          <w:lang w:val="en-US" w:eastAsia="zh-CN"/>
        </w:rPr>
        <w:t>强化对原有建成项目存在的生态环境问题的整改力度，</w:t>
      </w:r>
      <w:r>
        <w:rPr>
          <w:rFonts w:hint="eastAsia" w:eastAsia="方正仿宋_GBK"/>
          <w:bCs/>
          <w:color w:val="000000"/>
          <w:kern w:val="0"/>
          <w:sz w:val="32"/>
          <w:szCs w:val="32"/>
          <w:lang w:val="en-US" w:eastAsia="zh-CN"/>
        </w:rPr>
        <w:t>确保整改到位，</w:t>
      </w:r>
      <w:r>
        <w:rPr>
          <w:rFonts w:hint="eastAsia" w:ascii="方正仿宋_GBK" w:eastAsia="方正仿宋_GBK"/>
          <w:bCs/>
          <w:sz w:val="32"/>
          <w:szCs w:val="32"/>
        </w:rPr>
        <w:t>不遗留环境问题。</w:t>
      </w:r>
    </w:p>
    <w:p w14:paraId="56055845">
      <w:pPr>
        <w:snapToGrid w:val="0"/>
        <w:spacing w:line="560" w:lineRule="exact"/>
        <w:ind w:firstLine="640" w:firstLineChars="200"/>
        <w:rPr>
          <w:rFonts w:hint="default" w:ascii="Times New Roman" w:hAnsi="Times New Roman" w:eastAsia="方正仿宋_GBK" w:cs="Times New Roman"/>
          <w:bCs/>
          <w:sz w:val="32"/>
          <w:szCs w:val="32"/>
          <w:lang w:val="en-US" w:eastAsia="zh-CN"/>
        </w:rPr>
      </w:pPr>
      <w:r>
        <w:rPr>
          <w:rFonts w:ascii="Times New Roman" w:hAnsi="Times New Roman" w:eastAsia="方正仿宋_GBK" w:cs="Times New Roman"/>
          <w:bCs/>
          <w:sz w:val="32"/>
          <w:szCs w:val="32"/>
        </w:rPr>
        <w:t>（二）严格落实大气污染防治措施。</w:t>
      </w:r>
      <w:r>
        <w:rPr>
          <w:rFonts w:hint="eastAsia" w:ascii="Times New Roman" w:hAnsi="Times New Roman" w:eastAsia="方正仿宋_GBK" w:cs="Times New Roman"/>
          <w:bCs/>
          <w:sz w:val="32"/>
          <w:szCs w:val="32"/>
          <w:lang w:val="en-US" w:eastAsia="zh-CN"/>
        </w:rPr>
        <w:t>项目</w:t>
      </w:r>
      <w:r>
        <w:rPr>
          <w:rFonts w:hint="eastAsia" w:eastAsia="方正仿宋_GBK" w:cs="Times New Roman"/>
          <w:bCs/>
          <w:sz w:val="32"/>
          <w:szCs w:val="32"/>
          <w:lang w:val="en-US" w:eastAsia="zh-CN"/>
        </w:rPr>
        <w:t>不设置原料堆场，</w:t>
      </w:r>
      <w:r>
        <w:rPr>
          <w:rFonts w:hint="eastAsia" w:ascii="Times New Roman" w:hAnsi="Times New Roman" w:eastAsia="方正仿宋_GBK" w:cs="Times New Roman"/>
          <w:bCs/>
          <w:sz w:val="32"/>
          <w:szCs w:val="32"/>
          <w:lang w:val="en-US" w:eastAsia="zh-CN"/>
        </w:rPr>
        <w:t>破碎、筛分采取湿法作业。机制砂、原砂、细砂</w:t>
      </w:r>
      <w:r>
        <w:rPr>
          <w:rFonts w:hint="eastAsia" w:eastAsia="方正仿宋_GBK" w:cs="Times New Roman"/>
          <w:bCs/>
          <w:sz w:val="32"/>
          <w:szCs w:val="32"/>
          <w:lang w:val="en-US" w:eastAsia="zh-CN"/>
        </w:rPr>
        <w:t>堆存在</w:t>
      </w:r>
      <w:r>
        <w:rPr>
          <w:rFonts w:hint="eastAsia" w:ascii="Times New Roman" w:hAnsi="Times New Roman" w:eastAsia="方正仿宋_GBK" w:cs="Times New Roman"/>
          <w:bCs/>
          <w:sz w:val="32"/>
          <w:szCs w:val="32"/>
          <w:lang w:val="en-US" w:eastAsia="zh-CN"/>
        </w:rPr>
        <w:t>设置</w:t>
      </w:r>
      <w:r>
        <w:rPr>
          <w:rFonts w:hint="eastAsia" w:eastAsia="方正仿宋_GBK" w:cs="Times New Roman"/>
          <w:bCs/>
          <w:sz w:val="32"/>
          <w:szCs w:val="32"/>
          <w:lang w:val="en-US" w:eastAsia="zh-CN"/>
        </w:rPr>
        <w:t>有</w:t>
      </w:r>
      <w:r>
        <w:rPr>
          <w:rFonts w:hint="eastAsia" w:ascii="Times New Roman" w:hAnsi="Times New Roman" w:eastAsia="方正仿宋_GBK" w:cs="Times New Roman"/>
          <w:bCs/>
          <w:sz w:val="32"/>
          <w:szCs w:val="32"/>
          <w:lang w:val="en-US" w:eastAsia="zh-CN"/>
        </w:rPr>
        <w:t>“三面围挡+顶棚”</w:t>
      </w:r>
      <w:r>
        <w:rPr>
          <w:rFonts w:hint="eastAsia" w:eastAsia="方正仿宋_GBK" w:cs="Times New Roman"/>
          <w:bCs/>
          <w:sz w:val="32"/>
          <w:szCs w:val="32"/>
          <w:lang w:val="en-US" w:eastAsia="zh-CN"/>
        </w:rPr>
        <w:t>的堆棚内，并设置</w:t>
      </w:r>
      <w:r>
        <w:rPr>
          <w:rFonts w:hint="eastAsia" w:ascii="Times New Roman" w:hAnsi="Times New Roman" w:eastAsia="方正仿宋_GBK" w:cs="Times New Roman"/>
          <w:bCs/>
          <w:sz w:val="32"/>
          <w:szCs w:val="32"/>
          <w:lang w:val="en-US" w:eastAsia="zh-CN"/>
        </w:rPr>
        <w:t>喷淋</w:t>
      </w:r>
      <w:r>
        <w:rPr>
          <w:rFonts w:hint="eastAsia" w:eastAsia="方正仿宋_GBK" w:cs="Times New Roman"/>
          <w:bCs/>
          <w:sz w:val="32"/>
          <w:szCs w:val="32"/>
          <w:lang w:val="en-US" w:eastAsia="zh-CN"/>
        </w:rPr>
        <w:t>装置</w:t>
      </w:r>
      <w:r>
        <w:rPr>
          <w:rFonts w:hint="eastAsia" w:ascii="Times New Roman" w:hAnsi="Times New Roman" w:eastAsia="方正仿宋_GBK" w:cs="Times New Roman"/>
          <w:bCs/>
          <w:sz w:val="32"/>
          <w:szCs w:val="32"/>
          <w:lang w:val="en-US" w:eastAsia="zh-CN"/>
        </w:rPr>
        <w:t>降尘</w:t>
      </w:r>
      <w:r>
        <w:rPr>
          <w:rFonts w:hint="eastAsia" w:eastAsia="方正仿宋_GBK" w:cs="Times New Roman"/>
          <w:bCs/>
          <w:sz w:val="32"/>
          <w:szCs w:val="32"/>
          <w:lang w:val="en-US" w:eastAsia="zh-CN"/>
        </w:rPr>
        <w:t>；瓜子石、公分石露天堆放，设置防尘网，并通过喷淋降尘；道路扬尘通过</w:t>
      </w:r>
      <w:r>
        <w:rPr>
          <w:rFonts w:hint="eastAsia" w:ascii="Times New Roman" w:hAnsi="Times New Roman" w:eastAsia="方正仿宋_GBK" w:cs="Times New Roman"/>
          <w:bCs/>
          <w:sz w:val="32"/>
          <w:szCs w:val="32"/>
          <w:lang w:val="en-US" w:eastAsia="zh-CN"/>
        </w:rPr>
        <w:t>定期洒水降尘</w:t>
      </w:r>
      <w:r>
        <w:rPr>
          <w:rFonts w:hint="eastAsia" w:eastAsia="方正仿宋_GBK" w:cs="Times New Roman"/>
          <w:bCs/>
          <w:sz w:val="32"/>
          <w:szCs w:val="32"/>
          <w:lang w:val="en-US" w:eastAsia="zh-CN"/>
        </w:rPr>
        <w:t>。</w:t>
      </w:r>
      <w:r>
        <w:rPr>
          <w:rFonts w:hint="eastAsia" w:ascii="Times New Roman" w:hAnsi="Times New Roman" w:eastAsia="方正仿宋_GBK" w:cs="Times New Roman"/>
          <w:bCs/>
          <w:sz w:val="32"/>
          <w:szCs w:val="32"/>
          <w:lang w:val="en-US" w:eastAsia="zh-CN"/>
        </w:rPr>
        <w:t>厂界无组织颗粒物排放浓度</w:t>
      </w:r>
      <w:r>
        <w:rPr>
          <w:rFonts w:hint="eastAsia" w:eastAsia="方正仿宋_GBK" w:cs="Times New Roman"/>
          <w:bCs/>
          <w:sz w:val="32"/>
          <w:szCs w:val="32"/>
          <w:lang w:val="en-US" w:eastAsia="zh-CN"/>
        </w:rPr>
        <w:t>执行</w:t>
      </w:r>
      <w:r>
        <w:rPr>
          <w:rFonts w:hint="eastAsia" w:ascii="Times New Roman" w:hAnsi="Times New Roman" w:eastAsia="方正仿宋_GBK" w:cs="Times New Roman"/>
          <w:bCs/>
          <w:sz w:val="32"/>
          <w:szCs w:val="32"/>
          <w:lang w:val="en-US" w:eastAsia="zh-CN"/>
        </w:rPr>
        <w:t>《大气污染物综合排放标准》（GB16297-1996）表2新污染源大气污染物无组织排放监控浓度。</w:t>
      </w:r>
    </w:p>
    <w:p w14:paraId="01976F2E">
      <w:pPr>
        <w:keepNext w:val="0"/>
        <w:keepLines w:val="0"/>
        <w:pageBreakBefore w:val="0"/>
        <w:widowControl w:val="0"/>
        <w:kinsoku/>
        <w:wordWrap/>
        <w:overflowPunct/>
        <w:topLinePunct w:val="0"/>
        <w:autoSpaceDE w:val="0"/>
        <w:autoSpaceDN w:val="0"/>
        <w:bidi w:val="0"/>
        <w:adjustRightInd/>
        <w:snapToGrid/>
        <w:spacing w:line="640" w:lineRule="exact"/>
        <w:ind w:firstLine="640" w:firstLineChars="200"/>
        <w:textAlignment w:val="auto"/>
        <w:rPr>
          <w:rFonts w:ascii="Times New Roman" w:hAnsi="Times New Roman" w:eastAsia="方正仿宋_GBK" w:cs="Times New Roman"/>
          <w:sz w:val="32"/>
          <w:szCs w:val="32"/>
        </w:rPr>
      </w:pPr>
      <w:r>
        <w:rPr>
          <w:rFonts w:eastAsia="方正仿宋_GBK"/>
          <w:sz w:val="32"/>
          <w:szCs w:val="32"/>
        </w:rPr>
        <w:t>（三）严格落实水</w:t>
      </w:r>
      <w:r>
        <w:rPr>
          <w:rFonts w:ascii="Times New Roman" w:hAnsi="Times New Roman" w:eastAsia="方正仿宋_GBK" w:cs="Times New Roman"/>
          <w:sz w:val="32"/>
          <w:szCs w:val="32"/>
        </w:rPr>
        <w:t>污染防治措施。</w:t>
      </w:r>
      <w:r>
        <w:rPr>
          <w:rFonts w:hint="eastAsia" w:eastAsia="方正仿宋_GBK" w:cs="Times New Roman"/>
          <w:sz w:val="32"/>
          <w:szCs w:val="32"/>
          <w:lang w:val="en-US" w:eastAsia="zh-CN"/>
        </w:rPr>
        <w:t>生产区设置一组三级沉淀池和1个清水池，总容积不小于939m</w:t>
      </w:r>
      <w:r>
        <w:rPr>
          <w:rFonts w:hint="eastAsia" w:eastAsia="方正仿宋_GBK" w:cs="Times New Roman"/>
          <w:sz w:val="32"/>
          <w:szCs w:val="32"/>
          <w:vertAlign w:val="superscript"/>
          <w:lang w:val="en-US" w:eastAsia="zh-CN"/>
        </w:rPr>
        <w:t>3</w:t>
      </w:r>
      <w:r>
        <w:rPr>
          <w:rFonts w:hint="eastAsia" w:eastAsia="方正仿宋_GBK" w:cs="Times New Roman"/>
          <w:sz w:val="32"/>
          <w:szCs w:val="32"/>
          <w:lang w:val="en-US" w:eastAsia="zh-CN"/>
        </w:rPr>
        <w:t>，生产废水经三级沉淀池沉淀处理后进入清水池循环使用，不外排。厂区设置1个容积不低于60m</w:t>
      </w:r>
      <w:r>
        <w:rPr>
          <w:rFonts w:hint="eastAsia" w:eastAsia="方正仿宋_GBK" w:cs="Times New Roman"/>
          <w:sz w:val="32"/>
          <w:szCs w:val="32"/>
          <w:vertAlign w:val="superscript"/>
          <w:lang w:val="en-US" w:eastAsia="zh-CN"/>
        </w:rPr>
        <w:t>3</w:t>
      </w:r>
      <w:r>
        <w:rPr>
          <w:rFonts w:hint="eastAsia" w:eastAsia="方正仿宋_GBK" w:cs="Times New Roman"/>
          <w:sz w:val="32"/>
          <w:szCs w:val="32"/>
          <w:lang w:val="en-US" w:eastAsia="zh-CN"/>
        </w:rPr>
        <w:t>的初期雨水收集池，初期雨水经收集沉淀后回用于厂区洒水降尘，不外排。</w:t>
      </w:r>
    </w:p>
    <w:p w14:paraId="7C7FD5E8">
      <w:pPr>
        <w:widowControl/>
        <w:spacing w:line="560" w:lineRule="exact"/>
        <w:ind w:firstLine="640" w:firstLineChars="200"/>
        <w:jc w:val="left"/>
        <w:rPr>
          <w:rFonts w:eastAsia="方正仿宋_GBK"/>
          <w:sz w:val="32"/>
          <w:szCs w:val="32"/>
        </w:rPr>
      </w:pPr>
      <w:r>
        <w:rPr>
          <w:rFonts w:hint="eastAsia" w:eastAsia="方正仿宋_GBK"/>
          <w:sz w:val="32"/>
          <w:szCs w:val="32"/>
          <w:lang w:val="en-US" w:eastAsia="zh-CN"/>
        </w:rPr>
        <w:t>（四）严格落实地下水及土壤污染防治措施。按照“源头控制、分区防治、污染监控、应急响应”的原则进行地下水污染防治。重点防渗区：危废暂存间，按照《危险废物贮存和污染控制标准》（GB18597-2023）要求基础地面进行防渗，防渗层为至少1m厚粘土层(渗透系数≤10</w:t>
      </w:r>
      <w:r>
        <w:rPr>
          <w:rFonts w:hint="eastAsia" w:eastAsia="方正仿宋_GBK"/>
          <w:sz w:val="32"/>
          <w:szCs w:val="32"/>
          <w:vertAlign w:val="superscript"/>
          <w:lang w:val="en-US" w:eastAsia="zh-CN"/>
        </w:rPr>
        <w:t>-7</w:t>
      </w:r>
      <w:r>
        <w:rPr>
          <w:rFonts w:hint="eastAsia" w:eastAsia="方正仿宋_GBK"/>
          <w:sz w:val="32"/>
          <w:szCs w:val="32"/>
          <w:lang w:val="en-US" w:eastAsia="zh-CN"/>
        </w:rPr>
        <w:t>cm/s)，或2mm厚高密度聚乙烯，或至少2mm厚的其它人工材料，渗透系数≤10</w:t>
      </w:r>
      <w:r>
        <w:rPr>
          <w:rFonts w:hint="eastAsia" w:eastAsia="方正仿宋_GBK"/>
          <w:sz w:val="32"/>
          <w:szCs w:val="32"/>
          <w:vertAlign w:val="superscript"/>
          <w:lang w:val="en-US" w:eastAsia="zh-CN"/>
        </w:rPr>
        <w:t>-10</w:t>
      </w:r>
      <w:r>
        <w:rPr>
          <w:rFonts w:hint="eastAsia" w:eastAsia="方正仿宋_GBK"/>
          <w:sz w:val="32"/>
          <w:szCs w:val="32"/>
          <w:lang w:val="en-US" w:eastAsia="zh-CN"/>
        </w:rPr>
        <w:t>cm/s进行防渗；防渗工程应由专业环保工程公司进行设计、施工。暂存间应张贴危险废物警示牌，并设置专人进行管理，做好危险废物防渗、防漏、防流失措施。做好危废暂存间等防渗工程的施工监理及其相关材料的留档备查，包含但不限于材料购置和使用、阶段性施工图、施工影像图等资料。一般防渗</w:t>
      </w:r>
      <w:r>
        <w:rPr>
          <w:rFonts w:hint="eastAsia" w:ascii="Times New Roman" w:hAnsi="Times New Roman" w:eastAsia="方正仿宋_GBK" w:cs="Times New Roman"/>
          <w:sz w:val="32"/>
          <w:szCs w:val="32"/>
          <w:lang w:val="en-US" w:eastAsia="zh-CN"/>
        </w:rPr>
        <w:t>区：三级沉淀池、清水池、污泥暂存池、初期雨水收集池，按</w:t>
      </w:r>
      <w:r>
        <w:rPr>
          <w:rFonts w:hint="eastAsia" w:eastAsia="方正仿宋_GBK"/>
          <w:sz w:val="32"/>
          <w:szCs w:val="32"/>
          <w:lang w:val="en-US" w:eastAsia="zh-CN"/>
        </w:rPr>
        <w:t>照《环境影响评价技术导则地下水环境》（HJ610-2016）中技术要求等效粘土防渗层Mb≥1.5m，K≤1×10</w:t>
      </w:r>
      <w:r>
        <w:rPr>
          <w:rFonts w:hint="eastAsia" w:eastAsia="方正仿宋_GBK"/>
          <w:sz w:val="32"/>
          <w:szCs w:val="32"/>
          <w:vertAlign w:val="superscript"/>
          <w:lang w:val="en-US" w:eastAsia="zh-CN"/>
        </w:rPr>
        <w:t>-7</w:t>
      </w:r>
      <w:r>
        <w:rPr>
          <w:rFonts w:hint="eastAsia" w:eastAsia="方正仿宋_GBK"/>
          <w:sz w:val="32"/>
          <w:szCs w:val="32"/>
          <w:lang w:val="en-US" w:eastAsia="zh-CN"/>
        </w:rPr>
        <w:t>cm/s进行防渗。简单</w:t>
      </w:r>
      <w:r>
        <w:rPr>
          <w:rFonts w:hint="eastAsia" w:ascii="Times New Roman" w:hAnsi="Times New Roman" w:eastAsia="方正仿宋_GBK" w:cs="Times New Roman"/>
          <w:sz w:val="32"/>
          <w:szCs w:val="32"/>
          <w:lang w:val="en-US" w:eastAsia="zh-CN"/>
        </w:rPr>
        <w:t>防渗区：设备控制室，防渗技</w:t>
      </w:r>
      <w:r>
        <w:rPr>
          <w:rFonts w:hint="eastAsia" w:eastAsia="方正仿宋_GBK"/>
          <w:sz w:val="32"/>
          <w:szCs w:val="32"/>
          <w:lang w:val="en-US" w:eastAsia="zh-CN"/>
        </w:rPr>
        <w:t>术要求为地面硬化。</w:t>
      </w:r>
    </w:p>
    <w:p w14:paraId="28772782">
      <w:pPr>
        <w:spacing w:line="560" w:lineRule="exact"/>
        <w:ind w:firstLine="640" w:firstLineChars="200"/>
        <w:rPr>
          <w:rFonts w:eastAsia="方正仿宋_GBK"/>
          <w:sz w:val="32"/>
          <w:szCs w:val="32"/>
        </w:rPr>
      </w:pPr>
      <w:r>
        <w:rPr>
          <w:rFonts w:eastAsia="方正仿宋_GBK"/>
          <w:sz w:val="32"/>
          <w:szCs w:val="32"/>
        </w:rPr>
        <w:t>（五）严格落实噪声污染防治措施。通过距离衰减以及设置绿化带等措施，确保</w:t>
      </w:r>
      <w:r>
        <w:rPr>
          <w:rFonts w:hint="eastAsia" w:eastAsia="方正仿宋_GBK"/>
          <w:sz w:val="32"/>
          <w:szCs w:val="32"/>
          <w:lang w:val="en-US" w:eastAsia="zh-CN"/>
        </w:rPr>
        <w:t>厂</w:t>
      </w:r>
      <w:r>
        <w:rPr>
          <w:rFonts w:eastAsia="方正仿宋_GBK"/>
          <w:sz w:val="32"/>
          <w:szCs w:val="32"/>
        </w:rPr>
        <w:t>界噪声达到《工业企业厂界环境噪声排放标准》（GB12348-2008）</w:t>
      </w:r>
      <w:r>
        <w:rPr>
          <w:rFonts w:hint="eastAsia" w:eastAsia="方正仿宋_GBK"/>
          <w:sz w:val="32"/>
          <w:szCs w:val="32"/>
          <w:lang w:val="en-US" w:eastAsia="zh-CN"/>
        </w:rPr>
        <w:t>2</w:t>
      </w:r>
      <w:r>
        <w:rPr>
          <w:rFonts w:eastAsia="方正仿宋_GBK"/>
          <w:sz w:val="32"/>
          <w:szCs w:val="32"/>
        </w:rPr>
        <w:t>类区标准，区域声环境满足《声环境质量标准》（GB3096-2008）2类区标准要求。</w:t>
      </w:r>
    </w:p>
    <w:p w14:paraId="17D97B90">
      <w:pPr>
        <w:spacing w:line="560" w:lineRule="exact"/>
        <w:ind w:firstLine="640" w:firstLineChars="200"/>
        <w:rPr>
          <w:rFonts w:eastAsia="方正仿宋_GBK"/>
          <w:bCs/>
          <w:sz w:val="32"/>
          <w:szCs w:val="32"/>
        </w:rPr>
      </w:pPr>
      <w:r>
        <w:rPr>
          <w:rFonts w:eastAsia="方正仿宋_GBK"/>
          <w:sz w:val="32"/>
          <w:szCs w:val="32"/>
        </w:rPr>
        <w:t>（六）</w:t>
      </w:r>
      <w:r>
        <w:rPr>
          <w:rFonts w:eastAsia="方正仿宋_GBK"/>
          <w:bCs/>
          <w:sz w:val="32"/>
          <w:szCs w:val="32"/>
        </w:rPr>
        <w:t>严格落实固体废物分类处置和综合利用措施。按照“减量化、资源化、无害化”原则，对固体废物进行分类收集、处理处置，确保不造成二次污染。</w:t>
      </w:r>
    </w:p>
    <w:p w14:paraId="2A6D4B6C">
      <w:pPr>
        <w:pStyle w:val="12"/>
        <w:ind w:firstLine="640"/>
        <w:rPr>
          <w:rFonts w:hint="eastAsia" w:eastAsia="仿宋_GB2312"/>
          <w:sz w:val="32"/>
          <w:szCs w:val="32"/>
          <w:lang w:val="en-US" w:eastAsia="zh-Hans"/>
        </w:rPr>
      </w:pPr>
      <w:r>
        <w:rPr>
          <w:rFonts w:hint="eastAsia" w:ascii="Times New Roman" w:hAnsi="Times New Roman" w:eastAsia="方正仿宋_GBK" w:cs="Times New Roman"/>
          <w:bCs/>
          <w:sz w:val="32"/>
          <w:szCs w:val="32"/>
          <w:lang w:val="en-US" w:eastAsia="zh-CN"/>
        </w:rPr>
        <w:t>生活垃圾收集后清运至附近村庄垃圾收集点由环卫部门统一清运处置；洗砂机废水中的细砂由细砂回收机回收后作为成品外售；三级沉淀池和清水池泥砂定期清掏至设有顶棚的污泥暂存池（50m</w:t>
      </w:r>
      <w:r>
        <w:rPr>
          <w:rFonts w:hint="eastAsia" w:ascii="Times New Roman" w:hAnsi="Times New Roman" w:eastAsia="方正仿宋_GBK" w:cs="Times New Roman"/>
          <w:bCs/>
          <w:sz w:val="32"/>
          <w:szCs w:val="32"/>
          <w:vertAlign w:val="superscript"/>
          <w:lang w:val="en-US" w:eastAsia="zh-CN"/>
        </w:rPr>
        <w:t>3</w:t>
      </w:r>
      <w:r>
        <w:rPr>
          <w:rFonts w:hint="eastAsia" w:ascii="Times New Roman" w:hAnsi="Times New Roman" w:eastAsia="方正仿宋_GBK" w:cs="Times New Roman"/>
          <w:bCs/>
          <w:sz w:val="32"/>
          <w:szCs w:val="32"/>
          <w:lang w:val="en-US" w:eastAsia="zh-CN"/>
        </w:rPr>
        <w:t>），泥砂沥干水分后全部外售；</w:t>
      </w:r>
      <w:r>
        <w:rPr>
          <w:rFonts w:hint="eastAsia" w:eastAsia="方正仿宋_GBK" w:cs="Times New Roman"/>
          <w:sz w:val="32"/>
          <w:szCs w:val="32"/>
          <w:lang w:val="en-US" w:eastAsia="zh-CN"/>
        </w:rPr>
        <w:t>初期雨水</w:t>
      </w:r>
      <w:r>
        <w:rPr>
          <w:rFonts w:hint="eastAsia" w:ascii="Times New Roman" w:hAnsi="Times New Roman" w:eastAsia="方正仿宋_GBK" w:cs="Times New Roman"/>
          <w:bCs/>
          <w:sz w:val="32"/>
          <w:szCs w:val="32"/>
          <w:lang w:val="en-US" w:eastAsia="zh-CN"/>
        </w:rPr>
        <w:t>池泥沙定期清掏后混入成品外售；</w:t>
      </w:r>
      <w:r>
        <w:rPr>
          <w:rFonts w:hint="eastAsia" w:eastAsia="方正仿宋_GBK" w:cs="Times New Roman"/>
          <w:sz w:val="32"/>
          <w:szCs w:val="32"/>
          <w:lang w:val="en-US" w:eastAsia="zh-Hans"/>
        </w:rPr>
        <w:t>机修产生的</w:t>
      </w:r>
      <w:r>
        <w:rPr>
          <w:rFonts w:hint="eastAsia" w:eastAsia="方正仿宋_GBK" w:cs="Times New Roman"/>
          <w:sz w:val="32"/>
          <w:szCs w:val="32"/>
          <w:lang w:val="en-US" w:eastAsia="zh-CN"/>
        </w:rPr>
        <w:t>废矿物油</w:t>
      </w:r>
      <w:r>
        <w:rPr>
          <w:rFonts w:hint="eastAsia" w:ascii="Times New Roman" w:hAnsi="Times New Roman" w:eastAsia="方正仿宋_GBK" w:cs="Times New Roman"/>
          <w:bCs/>
          <w:sz w:val="32"/>
          <w:szCs w:val="32"/>
          <w:lang w:val="en-US" w:eastAsia="zh-CN"/>
        </w:rPr>
        <w:t>及</w:t>
      </w:r>
      <w:r>
        <w:rPr>
          <w:rFonts w:hint="eastAsia" w:ascii="Times New Roman" w:hAnsi="Times New Roman" w:eastAsia="方正仿宋_GBK" w:cs="Times New Roman"/>
          <w:bCs/>
          <w:sz w:val="32"/>
          <w:szCs w:val="32"/>
          <w:lang w:val="en-US" w:eastAsia="zh-Hans"/>
        </w:rPr>
        <w:t>废油桶属于危险废物，</w:t>
      </w:r>
      <w:r>
        <w:rPr>
          <w:rFonts w:ascii="Times New Roman" w:hAnsi="Times New Roman" w:eastAsia="方正仿宋_GBK" w:cs="Times New Roman"/>
          <w:bCs/>
          <w:sz w:val="32"/>
          <w:szCs w:val="32"/>
        </w:rPr>
        <w:t>收集、暂存及转运过程中的管理应严格按照《危险废物贮存污染控制标准》（GB18597-2023）《危险废物转移管理办法》（部令第23号）等规定执行，严格执行危险废物转移联单制，并做好台账记录。</w:t>
      </w:r>
    </w:p>
    <w:p w14:paraId="7D27A737">
      <w:pPr>
        <w:pStyle w:val="37"/>
        <w:spacing w:line="560" w:lineRule="exact"/>
        <w:ind w:firstLine="640"/>
        <w:rPr>
          <w:rFonts w:eastAsia="方正仿宋_GBK" w:cs="Times New Roman"/>
          <w:bCs/>
          <w:kern w:val="0"/>
          <w:sz w:val="32"/>
          <w:szCs w:val="32"/>
        </w:rPr>
      </w:pPr>
      <w:r>
        <w:rPr>
          <w:rFonts w:eastAsia="方正仿宋_GBK" w:cs="Times New Roman"/>
          <w:bCs/>
          <w:kern w:val="0"/>
          <w:sz w:val="32"/>
          <w:szCs w:val="32"/>
        </w:rPr>
        <w:t>（七）严格落实《报告</w:t>
      </w:r>
      <w:r>
        <w:rPr>
          <w:rFonts w:hint="eastAsia" w:eastAsia="方正仿宋_GBK" w:cs="Times New Roman"/>
          <w:bCs/>
          <w:kern w:val="0"/>
          <w:sz w:val="32"/>
          <w:szCs w:val="32"/>
          <w:lang w:val="en-US" w:eastAsia="zh-Hans"/>
        </w:rPr>
        <w:t>表</w:t>
      </w:r>
      <w:r>
        <w:rPr>
          <w:rFonts w:eastAsia="方正仿宋_GBK" w:cs="Times New Roman"/>
          <w:bCs/>
          <w:kern w:val="0"/>
          <w:sz w:val="32"/>
          <w:szCs w:val="32"/>
        </w:rPr>
        <w:t>》提出的各项环境风险防控措施。制定、完善环境风险防范和环境安全隐患排查治理措施。按照有关规定建立环境安全隐患制度，建立应急培训档案和隐患排查治理档案，及时发现并消除环境安全隐患，严防突发环境事故发生。</w:t>
      </w:r>
      <w:r>
        <w:rPr>
          <w:rFonts w:eastAsia="方正仿宋_GBK" w:cs="Times New Roman"/>
          <w:sz w:val="32"/>
          <w:szCs w:val="32"/>
        </w:rPr>
        <w:t>按照《突发环境事件应急预案管理暂行办法》《企事业单位突发环境事件应急预案备案管理办法（试行）》要求，制定突发环境事件应急预案</w:t>
      </w:r>
      <w:r>
        <w:rPr>
          <w:rFonts w:hAnsi="方正仿宋_GBK" w:eastAsia="方正仿宋_GBK" w:cs="Times New Roman"/>
          <w:bCs/>
          <w:kern w:val="0"/>
          <w:sz w:val="32"/>
          <w:szCs w:val="32"/>
        </w:rPr>
        <w:t>报市生态环境局新平分局备案。</w:t>
      </w:r>
    </w:p>
    <w:p w14:paraId="17CE26D4">
      <w:pPr>
        <w:spacing w:line="560" w:lineRule="exact"/>
        <w:ind w:firstLine="640" w:firstLineChars="200"/>
        <w:rPr>
          <w:rFonts w:eastAsia="方正仿宋_GBK"/>
          <w:bCs/>
          <w:kern w:val="0"/>
          <w:sz w:val="32"/>
          <w:szCs w:val="32"/>
        </w:rPr>
      </w:pPr>
      <w:r>
        <w:rPr>
          <w:rFonts w:eastAsia="方正仿宋_GBK"/>
          <w:kern w:val="0"/>
          <w:sz w:val="32"/>
          <w:szCs w:val="32"/>
        </w:rPr>
        <w:t>（</w:t>
      </w:r>
      <w:r>
        <w:rPr>
          <w:rFonts w:hint="eastAsia" w:eastAsia="方正仿宋_GBK"/>
          <w:kern w:val="0"/>
          <w:sz w:val="32"/>
          <w:szCs w:val="32"/>
          <w:lang w:val="en-US" w:eastAsia="zh-CN"/>
        </w:rPr>
        <w:t>八</w:t>
      </w:r>
      <w:r>
        <w:rPr>
          <w:rFonts w:eastAsia="方正仿宋_GBK"/>
          <w:kern w:val="0"/>
          <w:sz w:val="32"/>
          <w:szCs w:val="32"/>
        </w:rPr>
        <w:t>）加强项目区</w:t>
      </w:r>
      <w:r>
        <w:rPr>
          <w:rFonts w:hint="eastAsia" w:eastAsia="方正仿宋_GBK"/>
          <w:kern w:val="0"/>
          <w:sz w:val="32"/>
          <w:szCs w:val="32"/>
          <w:lang w:val="en-US" w:eastAsia="zh-CN"/>
        </w:rPr>
        <w:t>生态</w:t>
      </w:r>
      <w:r>
        <w:rPr>
          <w:rFonts w:eastAsia="方正仿宋_GBK"/>
          <w:kern w:val="0"/>
          <w:sz w:val="32"/>
          <w:szCs w:val="32"/>
        </w:rPr>
        <w:t>环境管理，提高工作人员环保意识，并做好绿化美化工作。</w:t>
      </w:r>
    </w:p>
    <w:p w14:paraId="7D7D6166">
      <w:pPr>
        <w:spacing w:line="560" w:lineRule="exact"/>
        <w:ind w:firstLine="640" w:firstLineChars="200"/>
        <w:rPr>
          <w:rFonts w:eastAsia="方正仿宋_GBK"/>
          <w:bCs/>
          <w:kern w:val="0"/>
          <w:sz w:val="32"/>
          <w:szCs w:val="32"/>
        </w:rPr>
      </w:pPr>
      <w:r>
        <w:rPr>
          <w:rFonts w:eastAsia="方正仿宋_GBK"/>
          <w:bCs/>
          <w:kern w:val="0"/>
          <w:sz w:val="32"/>
          <w:szCs w:val="32"/>
        </w:rPr>
        <w:t>三、</w:t>
      </w:r>
      <w:r>
        <w:rPr>
          <w:rFonts w:eastAsia="方正仿宋_GBK"/>
          <w:sz w:val="32"/>
          <w:szCs w:val="32"/>
        </w:rPr>
        <w:t>落实环境监测及环境信息公开要求。根据环境监测有关标准、规范和《报告</w:t>
      </w:r>
      <w:r>
        <w:rPr>
          <w:rFonts w:hint="eastAsia" w:eastAsia="方正仿宋_GBK"/>
          <w:sz w:val="32"/>
          <w:szCs w:val="32"/>
          <w:lang w:val="en-US" w:eastAsia="zh-CN"/>
        </w:rPr>
        <w:t>表</w:t>
      </w:r>
      <w:r>
        <w:rPr>
          <w:rFonts w:eastAsia="方正仿宋_GBK"/>
          <w:sz w:val="32"/>
          <w:szCs w:val="32"/>
        </w:rPr>
        <w:t>》要求，制定并完善项目污染物排放和周边环境质量环境监测计划。环境监测计划必须报市生态环境局新平分局备案，并认真组织实施，确保环境监测数据真实、准确。按照《企业环境信息依法披露管理办法》等相关规定，主动向公众公开环境监测等相关信息，自觉接受社会监督。</w:t>
      </w:r>
    </w:p>
    <w:p w14:paraId="541DA7D7">
      <w:pPr>
        <w:spacing w:line="560" w:lineRule="exact"/>
        <w:ind w:firstLine="640" w:firstLineChars="200"/>
        <w:rPr>
          <w:rFonts w:eastAsia="方正仿宋_GBK"/>
          <w:bCs/>
          <w:kern w:val="0"/>
          <w:sz w:val="32"/>
          <w:szCs w:val="32"/>
        </w:rPr>
      </w:pPr>
      <w:r>
        <w:rPr>
          <w:rFonts w:hint="eastAsia" w:eastAsia="方正仿宋_GBK"/>
          <w:bCs/>
          <w:kern w:val="0"/>
          <w:sz w:val="32"/>
          <w:szCs w:val="32"/>
          <w:lang w:val="en-US" w:eastAsia="zh-Hans"/>
        </w:rPr>
        <w:t>五</w:t>
      </w:r>
      <w:r>
        <w:rPr>
          <w:rFonts w:eastAsia="方正仿宋_GBK"/>
          <w:bCs/>
          <w:kern w:val="0"/>
          <w:sz w:val="32"/>
          <w:szCs w:val="32"/>
        </w:rPr>
        <w:t>、</w:t>
      </w:r>
      <w:r>
        <w:rPr>
          <w:rFonts w:eastAsia="方正仿宋_GBK"/>
          <w:sz w:val="32"/>
          <w:szCs w:val="32"/>
        </w:rPr>
        <w:t>《报告</w:t>
      </w:r>
      <w:r>
        <w:rPr>
          <w:rFonts w:hint="eastAsia" w:eastAsia="方正仿宋_GBK"/>
          <w:sz w:val="32"/>
          <w:szCs w:val="32"/>
          <w:lang w:val="en-US" w:eastAsia="zh-CN"/>
        </w:rPr>
        <w:t>表</w:t>
      </w:r>
      <w:r>
        <w:rPr>
          <w:rFonts w:eastAsia="方正仿宋_GBK"/>
          <w:sz w:val="32"/>
          <w:szCs w:val="32"/>
        </w:rPr>
        <w:t>》经批准后，如工程的性质、规模、工艺、地点或者防治污染、防止生态破坏的措施发生重大变动的，应当重新报批环境影响评价文件，否则不得实施建设。《报告</w:t>
      </w:r>
      <w:r>
        <w:rPr>
          <w:rFonts w:hint="eastAsia" w:eastAsia="方正仿宋_GBK"/>
          <w:sz w:val="32"/>
          <w:szCs w:val="32"/>
          <w:lang w:val="en-US" w:eastAsia="zh-CN"/>
        </w:rPr>
        <w:t>表</w:t>
      </w:r>
      <w:r>
        <w:rPr>
          <w:rFonts w:eastAsia="方正仿宋_GBK"/>
          <w:sz w:val="32"/>
          <w:szCs w:val="32"/>
        </w:rPr>
        <w:t>》自批准之日起满5年，建设项目方开工建设的，《报告</w:t>
      </w:r>
      <w:r>
        <w:rPr>
          <w:rFonts w:hint="eastAsia" w:eastAsia="方正仿宋_GBK"/>
          <w:sz w:val="32"/>
          <w:szCs w:val="32"/>
          <w:lang w:val="en-US" w:eastAsia="zh-CN"/>
        </w:rPr>
        <w:t>表</w:t>
      </w:r>
      <w:r>
        <w:rPr>
          <w:rFonts w:eastAsia="方正仿宋_GBK"/>
          <w:sz w:val="32"/>
          <w:szCs w:val="32"/>
        </w:rPr>
        <w:t>》应当报我局重新审核。</w:t>
      </w:r>
    </w:p>
    <w:p w14:paraId="35EC83E6">
      <w:pPr>
        <w:keepNext w:val="0"/>
        <w:keepLines w:val="0"/>
        <w:pageBreakBefore w:val="0"/>
        <w:widowControl w:val="0"/>
        <w:kinsoku/>
        <w:wordWrap/>
        <w:overflowPunct/>
        <w:topLinePunct w:val="0"/>
        <w:autoSpaceDE/>
        <w:autoSpaceDN/>
        <w:bidi w:val="0"/>
        <w:spacing w:line="560" w:lineRule="exact"/>
        <w:ind w:firstLine="640" w:firstLineChars="200"/>
        <w:rPr>
          <w:rFonts w:eastAsia="方正仿宋_GBK"/>
          <w:bCs/>
          <w:kern w:val="0"/>
          <w:sz w:val="32"/>
          <w:szCs w:val="32"/>
        </w:rPr>
      </w:pPr>
      <w:r>
        <w:rPr>
          <w:rFonts w:hint="eastAsia" w:eastAsia="方正仿宋_GBK"/>
          <w:bCs/>
          <w:kern w:val="0"/>
          <w:sz w:val="32"/>
          <w:szCs w:val="32"/>
          <w:lang w:val="en-US" w:eastAsia="zh-Hans"/>
        </w:rPr>
        <w:t>六</w:t>
      </w:r>
      <w:r>
        <w:rPr>
          <w:rFonts w:eastAsia="方正仿宋_GBK"/>
          <w:bCs/>
          <w:kern w:val="0"/>
          <w:sz w:val="32"/>
          <w:szCs w:val="32"/>
        </w:rPr>
        <w:t>、</w:t>
      </w:r>
      <w:r>
        <w:rPr>
          <w:rFonts w:eastAsia="方正仿宋_GBK"/>
          <w:sz w:val="32"/>
          <w:szCs w:val="32"/>
        </w:rPr>
        <w:t>严格落实“三同时”制度。你公司应严格履行生态环境保护主体责任，建立内部生态环境管理体系，明确机构人员职责和制度，加强生态环境管理，推进各项措施落实。必须严格执行配套的环境保护设施与主体工程同时设计、同时施工、同时投产使用的“三同时”制度。认真落实施工期环境监理工作</w:t>
      </w:r>
      <w:r>
        <w:rPr>
          <w:rFonts w:hint="eastAsia" w:eastAsia="方正仿宋_GBK"/>
          <w:sz w:val="32"/>
          <w:szCs w:val="32"/>
          <w:lang w:eastAsia="zh-CN"/>
        </w:rPr>
        <w:t>。</w:t>
      </w:r>
      <w:r>
        <w:rPr>
          <w:rFonts w:hint="default" w:ascii="Times New Roman" w:hAnsi="Times New Roman" w:eastAsia="方正仿宋_GBK" w:cs="Times New Roman"/>
          <w:sz w:val="32"/>
        </w:rPr>
        <w:t>项目正式投运前，应当按照规定的标准和程序</w:t>
      </w:r>
      <w:r>
        <w:rPr>
          <w:rFonts w:eastAsia="方正仿宋_GBK"/>
          <w:sz w:val="32"/>
          <w:szCs w:val="32"/>
        </w:rPr>
        <w:t>开展竣工环境保护验收。</w:t>
      </w:r>
    </w:p>
    <w:p w14:paraId="260232FD">
      <w:pPr>
        <w:snapToGrid w:val="0"/>
        <w:spacing w:line="560" w:lineRule="exact"/>
        <w:ind w:firstLine="640" w:firstLineChars="200"/>
        <w:jc w:val="left"/>
        <w:rPr>
          <w:rFonts w:eastAsia="方正仿宋_GBK"/>
          <w:bCs/>
          <w:kern w:val="0"/>
          <w:sz w:val="32"/>
          <w:szCs w:val="32"/>
        </w:rPr>
      </w:pPr>
      <w:r>
        <w:rPr>
          <w:rFonts w:hint="eastAsia" w:eastAsia="方正仿宋_GBK"/>
          <w:bCs/>
          <w:kern w:val="0"/>
          <w:sz w:val="32"/>
          <w:szCs w:val="32"/>
          <w:lang w:val="en-US" w:eastAsia="zh-Hans"/>
        </w:rPr>
        <w:t>七</w:t>
      </w:r>
      <w:r>
        <w:rPr>
          <w:rFonts w:eastAsia="方正仿宋_GBK"/>
          <w:bCs/>
          <w:kern w:val="0"/>
          <w:sz w:val="32"/>
          <w:szCs w:val="32"/>
        </w:rPr>
        <w:t>、</w:t>
      </w:r>
      <w:r>
        <w:rPr>
          <w:rFonts w:eastAsia="方正仿宋_GBK"/>
          <w:sz w:val="32"/>
          <w:szCs w:val="32"/>
        </w:rPr>
        <w:t>在项目完成建设发生实际排污行为之前，按照经批准的《报告</w:t>
      </w:r>
      <w:r>
        <w:rPr>
          <w:rFonts w:hint="eastAsia" w:eastAsia="方正仿宋_GBK"/>
          <w:sz w:val="32"/>
          <w:szCs w:val="32"/>
          <w:lang w:val="en-US" w:eastAsia="zh-Hans"/>
        </w:rPr>
        <w:t>表</w:t>
      </w:r>
      <w:r>
        <w:rPr>
          <w:rFonts w:eastAsia="方正仿宋_GBK"/>
          <w:sz w:val="32"/>
          <w:szCs w:val="32"/>
        </w:rPr>
        <w:t>》认真落实各项环境保护措施，污染物排放清单及其他有关内容载入排污许可证，有机衔接环境影响评价与排污许可证申领，并按证排污。未取得排污许可证不得排放污染物。项目运行应符合排污许可管理相关要求。</w:t>
      </w:r>
    </w:p>
    <w:p w14:paraId="4B92C54B">
      <w:pPr>
        <w:snapToGrid w:val="0"/>
        <w:spacing w:line="560" w:lineRule="exact"/>
        <w:ind w:firstLine="640" w:firstLineChars="200"/>
        <w:jc w:val="left"/>
        <w:rPr>
          <w:rFonts w:eastAsia="方正仿宋_GBK"/>
          <w:bCs/>
          <w:kern w:val="0"/>
          <w:sz w:val="32"/>
          <w:szCs w:val="32"/>
        </w:rPr>
      </w:pPr>
      <w:r>
        <w:rPr>
          <w:rFonts w:hint="eastAsia" w:hAnsi="方正仿宋_GBK" w:eastAsia="方正仿宋_GBK"/>
          <w:bCs/>
          <w:kern w:val="0"/>
          <w:sz w:val="32"/>
          <w:szCs w:val="32"/>
          <w:lang w:val="en-US" w:eastAsia="zh-Hans"/>
        </w:rPr>
        <w:t>八</w:t>
      </w:r>
      <w:r>
        <w:rPr>
          <w:rFonts w:hAnsi="方正仿宋_GBK" w:eastAsia="方正仿宋_GBK"/>
          <w:bCs/>
          <w:kern w:val="0"/>
          <w:sz w:val="32"/>
          <w:szCs w:val="32"/>
        </w:rPr>
        <w:t>、新平县生态环境保护综合行政执法大队负责该项目的环境执法监管工作，切实承担事中事后监管主要责任，按照法律法规及《关于进一步完善建设项目环境保护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及竣工环境保护自主验收监管工作机制的意见》（环执法〔</w:t>
      </w:r>
      <w:r>
        <w:rPr>
          <w:rFonts w:eastAsia="方正仿宋_GBK"/>
          <w:bCs/>
          <w:kern w:val="0"/>
          <w:sz w:val="32"/>
          <w:szCs w:val="32"/>
        </w:rPr>
        <w:t>2021</w:t>
      </w:r>
      <w:r>
        <w:rPr>
          <w:rFonts w:hAnsi="方正仿宋_GBK" w:eastAsia="方正仿宋_GBK"/>
          <w:bCs/>
          <w:kern w:val="0"/>
          <w:sz w:val="32"/>
          <w:szCs w:val="32"/>
        </w:rPr>
        <w:t>〕</w:t>
      </w:r>
      <w:r>
        <w:rPr>
          <w:rFonts w:eastAsia="方正仿宋_GBK"/>
          <w:bCs/>
          <w:kern w:val="0"/>
          <w:sz w:val="32"/>
          <w:szCs w:val="32"/>
        </w:rPr>
        <w:t>70</w:t>
      </w:r>
      <w:r>
        <w:rPr>
          <w:rFonts w:hAnsi="方正仿宋_GBK" w:eastAsia="方正仿宋_GBK"/>
          <w:bCs/>
          <w:kern w:val="0"/>
          <w:sz w:val="32"/>
          <w:szCs w:val="32"/>
        </w:rPr>
        <w:t>号）等文件要求，加强对项目的环境保护</w:t>
      </w:r>
      <w:r>
        <w:rPr>
          <w:rFonts w:eastAsia="方正仿宋_GBK"/>
          <w:bCs/>
          <w:kern w:val="0"/>
          <w:sz w:val="32"/>
          <w:szCs w:val="32"/>
        </w:rPr>
        <w:t>“</w:t>
      </w:r>
      <w:r>
        <w:rPr>
          <w:rFonts w:hAnsi="方正仿宋_GBK" w:eastAsia="方正仿宋_GBK"/>
          <w:bCs/>
          <w:kern w:val="0"/>
          <w:sz w:val="32"/>
          <w:szCs w:val="32"/>
        </w:rPr>
        <w:t>三同时</w:t>
      </w:r>
      <w:r>
        <w:rPr>
          <w:rFonts w:eastAsia="方正仿宋_GBK"/>
          <w:bCs/>
          <w:kern w:val="0"/>
          <w:sz w:val="32"/>
          <w:szCs w:val="32"/>
        </w:rPr>
        <w:t>”</w:t>
      </w:r>
      <w:r>
        <w:rPr>
          <w:rFonts w:hAnsi="方正仿宋_GBK" w:eastAsia="方正仿宋_GBK"/>
          <w:bCs/>
          <w:kern w:val="0"/>
          <w:sz w:val="32"/>
          <w:szCs w:val="32"/>
        </w:rPr>
        <w:t>、竣工环境保护自主验收等执法监管。</w:t>
      </w:r>
    </w:p>
    <w:p w14:paraId="28B13F57">
      <w:pPr>
        <w:pStyle w:val="24"/>
        <w:wordWrap/>
        <w:spacing w:before="0" w:after="0" w:line="560" w:lineRule="exact"/>
        <w:ind w:left="0" w:right="0"/>
      </w:pPr>
    </w:p>
    <w:p w14:paraId="575617A2"/>
    <w:p w14:paraId="072D7095">
      <w:pPr>
        <w:snapToGrid w:val="0"/>
        <w:spacing w:line="560" w:lineRule="exact"/>
        <w:ind w:firstLine="4320" w:firstLineChars="1350"/>
        <w:jc w:val="left"/>
        <w:rPr>
          <w:rFonts w:eastAsia="方正仿宋_GBK"/>
          <w:bCs/>
          <w:kern w:val="0"/>
          <w:sz w:val="32"/>
          <w:szCs w:val="32"/>
        </w:rPr>
      </w:pPr>
      <w:r>
        <w:rPr>
          <w:rFonts w:eastAsia="方正仿宋_GBK"/>
          <w:bCs/>
          <w:kern w:val="0"/>
          <w:sz w:val="32"/>
          <w:szCs w:val="32"/>
        </w:rPr>
        <w:t>玉溪市生态环境局新平分局</w:t>
      </w:r>
    </w:p>
    <w:p w14:paraId="7D4A02BA">
      <w:pPr>
        <w:snapToGrid w:val="0"/>
        <w:spacing w:line="560" w:lineRule="exact"/>
        <w:jc w:val="left"/>
        <w:rPr>
          <w:rFonts w:eastAsia="方正仿宋_GBK"/>
          <w:bCs/>
          <w:kern w:val="0"/>
          <w:sz w:val="32"/>
          <w:szCs w:val="32"/>
          <w:highlight w:val="yellow"/>
        </w:rPr>
      </w:pPr>
      <w:r>
        <w:rPr>
          <w:rFonts w:eastAsia="方正仿宋_GBK"/>
          <w:bCs/>
          <w:kern w:val="0"/>
          <w:sz w:val="32"/>
          <w:szCs w:val="32"/>
        </w:rPr>
        <w:t xml:space="preserve">                               202</w:t>
      </w:r>
      <w:r>
        <w:rPr>
          <w:rFonts w:hint="eastAsia" w:eastAsia="方正仿宋_GBK"/>
          <w:bCs/>
          <w:kern w:val="0"/>
          <w:sz w:val="32"/>
          <w:szCs w:val="32"/>
          <w:lang w:val="en-US" w:eastAsia="zh-CN"/>
        </w:rPr>
        <w:t>4</w:t>
      </w:r>
      <w:r>
        <w:rPr>
          <w:rFonts w:eastAsia="方正仿宋_GBK"/>
          <w:bCs/>
          <w:kern w:val="0"/>
          <w:sz w:val="32"/>
          <w:szCs w:val="32"/>
        </w:rPr>
        <w:t>年</w:t>
      </w:r>
      <w:r>
        <w:rPr>
          <w:rFonts w:hint="eastAsia" w:eastAsia="方正仿宋_GBK"/>
          <w:bCs/>
          <w:kern w:val="0"/>
          <w:sz w:val="32"/>
          <w:szCs w:val="32"/>
          <w:lang w:val="en-US" w:eastAsia="zh-CN"/>
        </w:rPr>
        <w:t>7</w:t>
      </w:r>
      <w:r>
        <w:rPr>
          <w:rFonts w:eastAsia="方正仿宋_GBK"/>
          <w:bCs/>
          <w:kern w:val="0"/>
          <w:sz w:val="32"/>
          <w:szCs w:val="32"/>
        </w:rPr>
        <w:t>月</w:t>
      </w:r>
      <w:r>
        <w:rPr>
          <w:rFonts w:hint="eastAsia" w:eastAsia="方正仿宋_GBK"/>
          <w:bCs/>
          <w:kern w:val="0"/>
          <w:sz w:val="32"/>
          <w:szCs w:val="32"/>
          <w:lang w:val="en-US" w:eastAsia="zh-CN"/>
        </w:rPr>
        <w:t>24</w:t>
      </w:r>
      <w:r>
        <w:rPr>
          <w:rFonts w:eastAsia="方正仿宋_GBK"/>
          <w:bCs/>
          <w:kern w:val="0"/>
          <w:sz w:val="32"/>
          <w:szCs w:val="32"/>
        </w:rPr>
        <w:t>日</w:t>
      </w:r>
    </w:p>
    <w:p w14:paraId="01F9FAC0">
      <w:pPr>
        <w:spacing w:line="560" w:lineRule="exact"/>
        <w:ind w:firstLine="640" w:firstLineChars="200"/>
        <w:rPr>
          <w:rFonts w:eastAsia="方正仿宋_GBK"/>
          <w:bCs/>
          <w:kern w:val="0"/>
          <w:sz w:val="32"/>
          <w:szCs w:val="32"/>
        </w:rPr>
      </w:pPr>
      <w:r>
        <w:rPr>
          <w:rFonts w:eastAsia="方正仿宋_GBK"/>
          <w:bCs/>
          <w:kern w:val="0"/>
          <w:sz w:val="32"/>
          <w:szCs w:val="32"/>
        </w:rPr>
        <w:t>（此件公开发布）</w:t>
      </w:r>
    </w:p>
    <w:p w14:paraId="16E8D2C8">
      <w:pPr>
        <w:pStyle w:val="17"/>
        <w:ind w:firstLine="0" w:firstLineChars="0"/>
      </w:pPr>
    </w:p>
    <w:p w14:paraId="510116E6">
      <w:pPr>
        <w:pStyle w:val="17"/>
        <w:ind w:left="0" w:leftChars="0" w:firstLine="0" w:firstLineChars="0"/>
      </w:pPr>
    </w:p>
    <w:p w14:paraId="48F91726">
      <w:pPr>
        <w:pStyle w:val="17"/>
        <w:ind w:left="0" w:leftChars="0" w:firstLine="0" w:firstLineChars="0"/>
      </w:pPr>
    </w:p>
    <w:p w14:paraId="7C0AB7AD">
      <w:pPr>
        <w:pStyle w:val="17"/>
        <w:ind w:left="0" w:leftChars="0" w:firstLine="0" w:firstLineChars="0"/>
      </w:pPr>
    </w:p>
    <w:p w14:paraId="77AEB7D1">
      <w:pPr>
        <w:pStyle w:val="17"/>
        <w:ind w:firstLine="480"/>
      </w:pPr>
    </w:p>
    <w:p w14:paraId="44E84D16">
      <w:pPr>
        <w:spacing w:line="440" w:lineRule="exact"/>
        <w:ind w:left="1279" w:leftChars="152" w:hanging="960" w:hangingChars="300"/>
        <w:rPr>
          <w:rFonts w:hint="eastAsia" w:hAnsi="Times New Roman Regular" w:eastAsia="方正仿宋_GBK"/>
          <w:sz w:val="28"/>
          <w:szCs w:val="28"/>
          <w:lang w:eastAsia="zh-CN"/>
        </w:rPr>
      </w:pPr>
      <w:r>
        <w:rPr>
          <w:rFonts w:hint="eastAsia" w:eastAsia="方正仿宋_GBK"/>
          <w:bCs/>
          <w:kern w:val="0"/>
          <w:sz w:val="32"/>
          <w:szCs w:val="32"/>
        </w:rPr>
        <w:pict>
          <v:line id="Line 44" o:spid="_x0000_s1026" o:spt="20" style="position:absolute;left:0pt;margin-left:-2.15pt;margin-top:3.45pt;height:0pt;width:445.2pt;z-index:251660288;mso-width-relative:page;mso-height-relative:page;" coordsize="21600,21600" o:gfxdata="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qOvz1wAAAAgBAAAPAAAAAAAAAAEAIAAAADgAAABkcnMvZG93bnJldi54bWxQSwECFAAU&#10;AAAACACHTuJA8wCnn9wBAADbAwAADgAAAAAAAAABACAAAAA8AQAAZHJzL2Uyb0RvYy54bWxQSwUG&#10;AAAAAAYABgBZAQAAigUAAAAA&#10;">
            <v:path arrowok="t"/>
            <v:fill focussize="0,0"/>
            <v:stroke weight="1.21pt"/>
            <v:imagedata o:title=""/>
            <o:lock v:ext="edit"/>
          </v:line>
        </w:pict>
      </w:r>
      <w:r>
        <w:rPr>
          <w:rFonts w:hAnsi="Times New Roman Regular" w:eastAsia="方正仿宋_GBK"/>
          <w:bCs/>
          <w:sz w:val="28"/>
          <w:szCs w:val="28"/>
        </w:rPr>
        <w:t>抄送：</w:t>
      </w:r>
      <w:r>
        <w:rPr>
          <w:rFonts w:hAnsi="Times New Roman Regular" w:eastAsia="方正仿宋_GBK"/>
          <w:sz w:val="28"/>
          <w:szCs w:val="28"/>
        </w:rPr>
        <w:t>县发展改革局、</w:t>
      </w:r>
      <w:r>
        <w:rPr>
          <w:rFonts w:hAnsi="Times New Roman Regular" w:eastAsia="方正仿宋_GBK"/>
          <w:bCs/>
          <w:sz w:val="28"/>
          <w:szCs w:val="28"/>
        </w:rPr>
        <w:t>县自然资源局、</w:t>
      </w:r>
      <w:r>
        <w:rPr>
          <w:rFonts w:hAnsi="Times New Roman Regular" w:eastAsia="方正仿宋_GBK"/>
          <w:sz w:val="28"/>
          <w:szCs w:val="28"/>
        </w:rPr>
        <w:t>县水利局、</w:t>
      </w:r>
      <w:r>
        <w:rPr>
          <w:rFonts w:hint="eastAsia" w:hAnsi="Times New Roman Regular" w:eastAsia="方正仿宋_GBK"/>
          <w:sz w:val="28"/>
          <w:szCs w:val="28"/>
          <w:lang w:val="en-US" w:eastAsia="zh-CN"/>
        </w:rPr>
        <w:t>老厂</w:t>
      </w:r>
      <w:r>
        <w:rPr>
          <w:rFonts w:hint="eastAsia" w:hAnsi="Times New Roman Regular" w:eastAsia="方正仿宋_GBK"/>
          <w:sz w:val="28"/>
          <w:szCs w:val="28"/>
        </w:rPr>
        <w:t>乡人民政府</w:t>
      </w:r>
      <w:r>
        <w:rPr>
          <w:rFonts w:hint="eastAsia" w:hAnsi="Times New Roman Regular" w:eastAsia="方正仿宋_GBK"/>
          <w:sz w:val="28"/>
          <w:szCs w:val="28"/>
          <w:lang w:eastAsia="zh-CN"/>
        </w:rPr>
        <w:t>，</w:t>
      </w:r>
    </w:p>
    <w:p w14:paraId="565CF1D3">
      <w:pPr>
        <w:spacing w:line="440" w:lineRule="exact"/>
        <w:ind w:left="1157" w:leftChars="551" w:firstLine="0" w:firstLineChars="0"/>
        <w:rPr>
          <w:rFonts w:hAnsi="Times New Roman Regular" w:eastAsia="方正仿宋_GBK"/>
          <w:sz w:val="28"/>
          <w:szCs w:val="28"/>
        </w:rPr>
      </w:pPr>
      <w:r>
        <w:rPr>
          <w:rFonts w:hAnsi="Times New Roman Regular" w:eastAsia="方正仿宋_GBK"/>
          <w:sz w:val="28"/>
          <w:szCs w:val="28"/>
        </w:rPr>
        <w:t>县生态环境保护综合行政执法大队、市生态环境局新平分局</w:t>
      </w:r>
    </w:p>
    <w:p w14:paraId="42934CB6">
      <w:pPr>
        <w:spacing w:line="440" w:lineRule="exact"/>
        <w:ind w:left="1157" w:leftChars="551" w:firstLine="0" w:firstLineChars="0"/>
        <w:rPr>
          <w:rFonts w:hAnsi="方正仿宋_GBK" w:eastAsia="方正仿宋_GBK"/>
          <w:sz w:val="28"/>
          <w:szCs w:val="28"/>
          <w:lang w:val="zh-CN"/>
        </w:rPr>
      </w:pPr>
      <w:r>
        <w:rPr>
          <w:rFonts w:hAnsi="Times New Roman Regular" w:eastAsia="方正仿宋_GBK"/>
          <w:sz w:val="28"/>
          <w:szCs w:val="28"/>
        </w:rPr>
        <w:t>生态环境监测站，</w:t>
      </w:r>
      <w:r>
        <w:rPr>
          <w:rFonts w:hint="eastAsia" w:hAnsi="Times New Roman Regular" w:eastAsia="方正仿宋_GBK"/>
          <w:sz w:val="28"/>
          <w:szCs w:val="28"/>
        </w:rPr>
        <w:t>云南绿诚环境科技有限公司</w:t>
      </w:r>
      <w:r>
        <w:rPr>
          <w:rFonts w:hint="eastAsia" w:hAnsi="Times New Roman Regular" w:eastAsia="方正仿宋_GBK"/>
          <w:sz w:val="28"/>
          <w:szCs w:val="28"/>
          <w:lang w:eastAsia="zh-Hans"/>
        </w:rPr>
        <w:t>、</w:t>
      </w:r>
      <w:r>
        <w:rPr>
          <w:rFonts w:hAnsi="方正仿宋_GBK" w:eastAsia="方正仿宋_GBK"/>
          <w:sz w:val="28"/>
          <w:szCs w:val="28"/>
          <w:lang w:val="zh-CN"/>
        </w:rPr>
        <w:t>云南佳源环</w:t>
      </w:r>
    </w:p>
    <w:p w14:paraId="423DE1A8">
      <w:pPr>
        <w:spacing w:line="440" w:lineRule="exact"/>
        <w:ind w:left="1157" w:leftChars="551" w:firstLine="0" w:firstLineChars="0"/>
        <w:rPr>
          <w:rFonts w:hAnsi="Times New Roman Regular" w:eastAsia="方正仿宋_GBK"/>
          <w:sz w:val="28"/>
          <w:szCs w:val="28"/>
        </w:rPr>
      </w:pPr>
      <w:r>
        <w:rPr>
          <w:rFonts w:hAnsi="方正仿宋_GBK" w:eastAsia="方正仿宋_GBK"/>
          <w:sz w:val="28"/>
          <w:szCs w:val="28"/>
          <w:lang w:val="zh-CN"/>
        </w:rPr>
        <w:t>境工程评估有限公司</w:t>
      </w:r>
      <w:r>
        <w:rPr>
          <w:rFonts w:hAnsi="Times New Roman Regular" w:eastAsia="方正仿宋_GBK"/>
          <w:sz w:val="28"/>
          <w:szCs w:val="28"/>
        </w:rPr>
        <w:t>。</w:t>
      </w:r>
    </w:p>
    <w:p w14:paraId="6869B41F">
      <w:pPr>
        <w:spacing w:line="400" w:lineRule="exact"/>
        <w:ind w:firstLine="280" w:firstLineChars="100"/>
        <w:rPr>
          <w:rFonts w:eastAsia="方正仿宋_GBK"/>
          <w:bCs/>
          <w:kern w:val="0"/>
          <w:sz w:val="28"/>
          <w:szCs w:val="28"/>
        </w:rPr>
      </w:pPr>
      <w:r>
        <w:rPr>
          <w:rFonts w:eastAsia="方正仿宋_GBK"/>
          <w:bCs/>
          <w:sz w:val="28"/>
          <w:szCs w:val="28"/>
        </w:rPr>
        <w:pict>
          <v:line id="_x0000_s2050" o:spid="_x0000_s2050" o:spt="20" style="position:absolute;left:0pt;margin-left:1.85pt;margin-top:1.85pt;height:0pt;width:438.3pt;z-index:251661312;mso-width-relative:page;mso-height-relative:page;" coordsize="21600,21600" o:gfxdata="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ZhTKTVAAAABQEAAA8AAAAAAAAAAQAgAAAAOAAAAGRycy9kb3ducmV2LnhtbFBLAQIU&#10;ABQAAAAIAIdO4kBY43sW4AEAAOgDAAAOAAAAAAAAAAEAIAAAADoBAABkcnMvZTJvRG9jLnhtbFBL&#10;BQYAAAAABgAGAFkBAACMBQAAAAA=&#10;">
            <v:path arrowok="t"/>
            <v:fill focussize="0,0"/>
            <v:stroke weight="0.71pt"/>
            <v:imagedata o:title=""/>
            <o:lock v:ext="edit"/>
          </v:line>
        </w:pict>
      </w:r>
      <w:r>
        <w:rPr>
          <w:rFonts w:eastAsia="方正仿宋_GBK"/>
          <w:bCs/>
          <w:kern w:val="0"/>
          <w:sz w:val="28"/>
          <w:szCs w:val="28"/>
        </w:rPr>
        <w:pict>
          <v:line id="直线 9" o:spid="_x0000_s2051" o:spt="20" style="position:absolute;left:0pt;margin-left:-1pt;margin-top:23.75pt;height:0pt;width:441.15pt;z-index:251662336;mso-width-relative:page;mso-height-relative:page;" coordsize="21600,21600" o:gfxdata="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h6RbtcAAAAIAQAADwAAAAAAAAABACAAAAA4AAAAZHJzL2Rvd25y&#10;ZXYueG1sUEsBAhQAFAAAAAgAh07iQDru2UjpAQAA3AMAAA4AAAAAAAAAAQAgAAAAPAEAAGRycy9l&#10;Mm9Eb2MueG1sUEsFBgAAAAAGAAYAWQEAAJcFAAAAAA==&#10;">
            <v:path arrowok="t"/>
            <v:fill focussize="0,0"/>
            <v:stroke weight="1.21pt"/>
            <v:imagedata o:title=""/>
            <o:lock v:ext="edit"/>
          </v:line>
        </w:pict>
      </w:r>
      <w:r>
        <w:rPr>
          <w:rFonts w:hAnsi="Times New Roman Regular" w:eastAsia="方正仿宋_GBK"/>
          <w:bCs/>
          <w:kern w:val="0"/>
          <w:sz w:val="28"/>
          <w:szCs w:val="28"/>
        </w:rPr>
        <w:t>玉溪市生态环境局新平分局</w:t>
      </w:r>
      <w:r>
        <w:rPr>
          <w:rFonts w:eastAsia="方正仿宋_GBK"/>
          <w:bCs/>
          <w:kern w:val="0"/>
          <w:sz w:val="28"/>
          <w:szCs w:val="28"/>
        </w:rPr>
        <w:t xml:space="preserve">               202</w:t>
      </w:r>
      <w:r>
        <w:rPr>
          <w:rFonts w:hint="eastAsia" w:eastAsia="方正仿宋_GBK"/>
          <w:bCs/>
          <w:kern w:val="0"/>
          <w:sz w:val="28"/>
          <w:szCs w:val="28"/>
          <w:lang w:val="en-US" w:eastAsia="zh-CN"/>
        </w:rPr>
        <w:t>4</w:t>
      </w:r>
      <w:r>
        <w:rPr>
          <w:rFonts w:hAnsi="Times New Roman Regular" w:eastAsia="方正仿宋_GBK"/>
          <w:bCs/>
          <w:kern w:val="0"/>
          <w:sz w:val="28"/>
          <w:szCs w:val="28"/>
        </w:rPr>
        <w:t>年</w:t>
      </w:r>
      <w:r>
        <w:rPr>
          <w:rFonts w:hint="eastAsia" w:eastAsia="方正仿宋_GBK"/>
          <w:bCs/>
          <w:kern w:val="0"/>
          <w:sz w:val="28"/>
          <w:szCs w:val="28"/>
          <w:lang w:val="en-US" w:eastAsia="zh-CN"/>
        </w:rPr>
        <w:t>7</w:t>
      </w:r>
      <w:r>
        <w:rPr>
          <w:rFonts w:hint="eastAsia" w:hAnsi="Times New Roman Regular" w:eastAsia="方正仿宋_GBK"/>
          <w:sz w:val="28"/>
          <w:szCs w:val="28"/>
        </w:rPr>
        <w:t>月</w:t>
      </w:r>
      <w:r>
        <w:rPr>
          <w:rFonts w:hint="eastAsia" w:hAnsi="Times New Roman Regular" w:eastAsia="方正仿宋_GBK"/>
          <w:sz w:val="28"/>
          <w:szCs w:val="28"/>
          <w:lang w:val="en-US" w:eastAsia="zh-CN"/>
        </w:rPr>
        <w:t>24</w:t>
      </w:r>
      <w:r>
        <w:rPr>
          <w:rFonts w:hint="eastAsia" w:hAnsi="Times New Roman Regular" w:eastAsia="方正仿宋_GBK"/>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w:panose1 w:val="02020503050405090304"/>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F524">
    <w:pPr>
      <w:pStyle w:val="15"/>
    </w:pPr>
    <w:r>
      <w:pict>
        <v:shape id="文本框 2049" o:spid="_x0000_s3073" o:spt="202" type="#_x0000_t202" style="position:absolute;left:0pt;margin-top:0pt;height:40.9pt;width:66.85pt;mso-position-horizontal:outside;mso-position-horizontal-relative:margin;z-index:251659264;mso-width-relative:page;mso-height-relative:page;" filled="f" stroked="f" coordsize="21600,21600" o:gfxdata="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vnbHdMAAAAEAQAADwAAAAAA&#10;AAABACAAAAA4AAAAZHJzL2Rvd25yZXYueG1sUEsBAhQAFAAAAAgAh07iQPq+ZiTJAQAAjgMAAA4A&#10;AAAAAAAAAQAgAAAAOAEAAGRycy9lMm9Eb2MueG1sUEsFBgAAAAAGAAYAWQEAAHMFAAAAAA==&#10;">
          <v:path/>
          <v:fill on="f" focussize="0,0"/>
          <v:stroke on="f" joinstyle="miter"/>
          <v:imagedata o:title=""/>
          <o:lock v:ext="edit"/>
          <v:textbox inset="0mm,0mm,0mm,0mm" style="mso-fit-shape-to-text:t;">
            <w:txbxContent>
              <w:p w14:paraId="41173F3D">
                <w:pPr>
                  <w:pStyle w:val="1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C729F">
    <w:pPr>
      <w:pStyle w:val="15"/>
      <w:framePr w:wrap="around" w:vAnchor="text" w:hAnchor="margin" w:xAlign="center" w:y="1"/>
      <w:rPr>
        <w:rStyle w:val="22"/>
      </w:rPr>
    </w:pPr>
    <w:r>
      <w:fldChar w:fldCharType="begin"/>
    </w:r>
    <w:r>
      <w:rPr>
        <w:rStyle w:val="22"/>
      </w:rPr>
      <w:instrText xml:space="preserve">PAGE  </w:instrText>
    </w:r>
    <w:r>
      <w:fldChar w:fldCharType="end"/>
    </w:r>
  </w:p>
  <w:p w14:paraId="549F158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2789F">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mMjRiNjA4N2JhNGRiOTczYmExNzJhM2Y3MjE0MDIifQ=="/>
  </w:docVars>
  <w:rsids>
    <w:rsidRoot w:val="00B42A22"/>
    <w:rsid w:val="00004636"/>
    <w:rsid w:val="00004F7E"/>
    <w:rsid w:val="00005A03"/>
    <w:rsid w:val="00010FF8"/>
    <w:rsid w:val="0001274A"/>
    <w:rsid w:val="00013177"/>
    <w:rsid w:val="00017EBF"/>
    <w:rsid w:val="00020A93"/>
    <w:rsid w:val="00022455"/>
    <w:rsid w:val="000245C8"/>
    <w:rsid w:val="00024D65"/>
    <w:rsid w:val="000250DE"/>
    <w:rsid w:val="0002546D"/>
    <w:rsid w:val="000258DF"/>
    <w:rsid w:val="00026633"/>
    <w:rsid w:val="000303AC"/>
    <w:rsid w:val="000307DF"/>
    <w:rsid w:val="00031994"/>
    <w:rsid w:val="0003228B"/>
    <w:rsid w:val="00035596"/>
    <w:rsid w:val="000361BA"/>
    <w:rsid w:val="00036972"/>
    <w:rsid w:val="000369EE"/>
    <w:rsid w:val="00037C61"/>
    <w:rsid w:val="0004115D"/>
    <w:rsid w:val="0004125B"/>
    <w:rsid w:val="00042F73"/>
    <w:rsid w:val="00043594"/>
    <w:rsid w:val="0004426F"/>
    <w:rsid w:val="00050FAA"/>
    <w:rsid w:val="00051C2E"/>
    <w:rsid w:val="0005272D"/>
    <w:rsid w:val="00053B15"/>
    <w:rsid w:val="00053F20"/>
    <w:rsid w:val="000563B7"/>
    <w:rsid w:val="0005703E"/>
    <w:rsid w:val="00057528"/>
    <w:rsid w:val="000575B7"/>
    <w:rsid w:val="00057B2F"/>
    <w:rsid w:val="00060502"/>
    <w:rsid w:val="000615C7"/>
    <w:rsid w:val="00061C1D"/>
    <w:rsid w:val="000631F7"/>
    <w:rsid w:val="00063AA4"/>
    <w:rsid w:val="00063B0F"/>
    <w:rsid w:val="00065768"/>
    <w:rsid w:val="00066E87"/>
    <w:rsid w:val="00067B8B"/>
    <w:rsid w:val="00067D41"/>
    <w:rsid w:val="00075105"/>
    <w:rsid w:val="00075739"/>
    <w:rsid w:val="00076555"/>
    <w:rsid w:val="00081CE2"/>
    <w:rsid w:val="00081D74"/>
    <w:rsid w:val="000825FA"/>
    <w:rsid w:val="00083D93"/>
    <w:rsid w:val="00084944"/>
    <w:rsid w:val="000851AA"/>
    <w:rsid w:val="0009095C"/>
    <w:rsid w:val="0009453E"/>
    <w:rsid w:val="00097786"/>
    <w:rsid w:val="000A0449"/>
    <w:rsid w:val="000A0F43"/>
    <w:rsid w:val="000A1D22"/>
    <w:rsid w:val="000B24E2"/>
    <w:rsid w:val="000B2F7F"/>
    <w:rsid w:val="000B39EB"/>
    <w:rsid w:val="000B46F0"/>
    <w:rsid w:val="000B4FDA"/>
    <w:rsid w:val="000C09E2"/>
    <w:rsid w:val="000C1538"/>
    <w:rsid w:val="000C53D1"/>
    <w:rsid w:val="000C63EA"/>
    <w:rsid w:val="000C6C36"/>
    <w:rsid w:val="000C7370"/>
    <w:rsid w:val="000D0532"/>
    <w:rsid w:val="000D2645"/>
    <w:rsid w:val="000D7DB6"/>
    <w:rsid w:val="000D7F77"/>
    <w:rsid w:val="000E0688"/>
    <w:rsid w:val="000E1E3D"/>
    <w:rsid w:val="000E2436"/>
    <w:rsid w:val="000E35C5"/>
    <w:rsid w:val="000E37FE"/>
    <w:rsid w:val="000E677F"/>
    <w:rsid w:val="000E71EC"/>
    <w:rsid w:val="000F2272"/>
    <w:rsid w:val="000F2791"/>
    <w:rsid w:val="000F2DC8"/>
    <w:rsid w:val="000F3763"/>
    <w:rsid w:val="000F51D1"/>
    <w:rsid w:val="000F6879"/>
    <w:rsid w:val="000F6947"/>
    <w:rsid w:val="000F7066"/>
    <w:rsid w:val="000F7C56"/>
    <w:rsid w:val="0010370D"/>
    <w:rsid w:val="001037AE"/>
    <w:rsid w:val="00105444"/>
    <w:rsid w:val="00106113"/>
    <w:rsid w:val="00106325"/>
    <w:rsid w:val="00107B22"/>
    <w:rsid w:val="00110023"/>
    <w:rsid w:val="001113B7"/>
    <w:rsid w:val="00111E6A"/>
    <w:rsid w:val="00112C6D"/>
    <w:rsid w:val="0011410A"/>
    <w:rsid w:val="0011609E"/>
    <w:rsid w:val="00116A16"/>
    <w:rsid w:val="00117C8F"/>
    <w:rsid w:val="001200FF"/>
    <w:rsid w:val="00120142"/>
    <w:rsid w:val="001203A8"/>
    <w:rsid w:val="001224FF"/>
    <w:rsid w:val="00123483"/>
    <w:rsid w:val="00124153"/>
    <w:rsid w:val="00124446"/>
    <w:rsid w:val="00124F2C"/>
    <w:rsid w:val="00126B79"/>
    <w:rsid w:val="001279D3"/>
    <w:rsid w:val="001301A7"/>
    <w:rsid w:val="0013181D"/>
    <w:rsid w:val="00131A4A"/>
    <w:rsid w:val="0013302B"/>
    <w:rsid w:val="00137340"/>
    <w:rsid w:val="00140482"/>
    <w:rsid w:val="001418B3"/>
    <w:rsid w:val="00141A52"/>
    <w:rsid w:val="00141CA5"/>
    <w:rsid w:val="0014226C"/>
    <w:rsid w:val="00142F6C"/>
    <w:rsid w:val="00143EDE"/>
    <w:rsid w:val="00144090"/>
    <w:rsid w:val="00144CAE"/>
    <w:rsid w:val="00153301"/>
    <w:rsid w:val="001536CE"/>
    <w:rsid w:val="00153E23"/>
    <w:rsid w:val="00156445"/>
    <w:rsid w:val="00156B36"/>
    <w:rsid w:val="00162C4F"/>
    <w:rsid w:val="0016308B"/>
    <w:rsid w:val="0016312A"/>
    <w:rsid w:val="00164A7F"/>
    <w:rsid w:val="00166954"/>
    <w:rsid w:val="0017285C"/>
    <w:rsid w:val="0017367B"/>
    <w:rsid w:val="00173FEA"/>
    <w:rsid w:val="00174058"/>
    <w:rsid w:val="00175C49"/>
    <w:rsid w:val="00176C18"/>
    <w:rsid w:val="001771DC"/>
    <w:rsid w:val="001777A6"/>
    <w:rsid w:val="0017785F"/>
    <w:rsid w:val="00180573"/>
    <w:rsid w:val="0018195B"/>
    <w:rsid w:val="00182ACC"/>
    <w:rsid w:val="00183A3F"/>
    <w:rsid w:val="001849CB"/>
    <w:rsid w:val="001853D7"/>
    <w:rsid w:val="00187447"/>
    <w:rsid w:val="0019028B"/>
    <w:rsid w:val="001931D9"/>
    <w:rsid w:val="00193470"/>
    <w:rsid w:val="001964BF"/>
    <w:rsid w:val="00197CFA"/>
    <w:rsid w:val="00197D86"/>
    <w:rsid w:val="001A275E"/>
    <w:rsid w:val="001A490F"/>
    <w:rsid w:val="001B1216"/>
    <w:rsid w:val="001B13E7"/>
    <w:rsid w:val="001B2B62"/>
    <w:rsid w:val="001B32CF"/>
    <w:rsid w:val="001B3A43"/>
    <w:rsid w:val="001B4094"/>
    <w:rsid w:val="001B6FF7"/>
    <w:rsid w:val="001C0D28"/>
    <w:rsid w:val="001C15BD"/>
    <w:rsid w:val="001C39EC"/>
    <w:rsid w:val="001C5A06"/>
    <w:rsid w:val="001C5BB5"/>
    <w:rsid w:val="001C5C19"/>
    <w:rsid w:val="001D0476"/>
    <w:rsid w:val="001D3F37"/>
    <w:rsid w:val="001D7C02"/>
    <w:rsid w:val="001E1B22"/>
    <w:rsid w:val="001E1B61"/>
    <w:rsid w:val="001E1D0F"/>
    <w:rsid w:val="001E2913"/>
    <w:rsid w:val="001E396B"/>
    <w:rsid w:val="001E66B8"/>
    <w:rsid w:val="001E7E85"/>
    <w:rsid w:val="001F0039"/>
    <w:rsid w:val="001F08BF"/>
    <w:rsid w:val="001F2BA2"/>
    <w:rsid w:val="001F2C4E"/>
    <w:rsid w:val="001F74DC"/>
    <w:rsid w:val="00200A7D"/>
    <w:rsid w:val="00202FAB"/>
    <w:rsid w:val="0020370C"/>
    <w:rsid w:val="002046CA"/>
    <w:rsid w:val="002047C9"/>
    <w:rsid w:val="00205F48"/>
    <w:rsid w:val="00210087"/>
    <w:rsid w:val="002136EE"/>
    <w:rsid w:val="0021443D"/>
    <w:rsid w:val="00216776"/>
    <w:rsid w:val="00217AEF"/>
    <w:rsid w:val="0022258B"/>
    <w:rsid w:val="00223559"/>
    <w:rsid w:val="00226054"/>
    <w:rsid w:val="00227EDF"/>
    <w:rsid w:val="002323F8"/>
    <w:rsid w:val="00233FB3"/>
    <w:rsid w:val="00236385"/>
    <w:rsid w:val="00240661"/>
    <w:rsid w:val="00241F79"/>
    <w:rsid w:val="00244B7A"/>
    <w:rsid w:val="00250E1F"/>
    <w:rsid w:val="00252BDD"/>
    <w:rsid w:val="00254025"/>
    <w:rsid w:val="0025722D"/>
    <w:rsid w:val="00257C81"/>
    <w:rsid w:val="0026048C"/>
    <w:rsid w:val="002608ED"/>
    <w:rsid w:val="002636E5"/>
    <w:rsid w:val="00264F5F"/>
    <w:rsid w:val="00266678"/>
    <w:rsid w:val="00267221"/>
    <w:rsid w:val="00267A6B"/>
    <w:rsid w:val="00270F31"/>
    <w:rsid w:val="002730C4"/>
    <w:rsid w:val="00273CBD"/>
    <w:rsid w:val="00274713"/>
    <w:rsid w:val="00274A7C"/>
    <w:rsid w:val="00274B71"/>
    <w:rsid w:val="0027610F"/>
    <w:rsid w:val="00276D3A"/>
    <w:rsid w:val="00277F5E"/>
    <w:rsid w:val="00280C35"/>
    <w:rsid w:val="00281E31"/>
    <w:rsid w:val="002836B3"/>
    <w:rsid w:val="00284BA7"/>
    <w:rsid w:val="00286A39"/>
    <w:rsid w:val="00292A0F"/>
    <w:rsid w:val="00293CE5"/>
    <w:rsid w:val="00294766"/>
    <w:rsid w:val="00294FA3"/>
    <w:rsid w:val="00295166"/>
    <w:rsid w:val="0029536E"/>
    <w:rsid w:val="002955B6"/>
    <w:rsid w:val="00295C98"/>
    <w:rsid w:val="00297087"/>
    <w:rsid w:val="00297AD6"/>
    <w:rsid w:val="00297E94"/>
    <w:rsid w:val="002A00CC"/>
    <w:rsid w:val="002A020F"/>
    <w:rsid w:val="002A4702"/>
    <w:rsid w:val="002A478D"/>
    <w:rsid w:val="002A5176"/>
    <w:rsid w:val="002A5863"/>
    <w:rsid w:val="002A6D71"/>
    <w:rsid w:val="002B144E"/>
    <w:rsid w:val="002B1C2F"/>
    <w:rsid w:val="002B2F76"/>
    <w:rsid w:val="002B42C2"/>
    <w:rsid w:val="002B5F86"/>
    <w:rsid w:val="002B66DA"/>
    <w:rsid w:val="002C1F21"/>
    <w:rsid w:val="002C1F5F"/>
    <w:rsid w:val="002C2012"/>
    <w:rsid w:val="002C377E"/>
    <w:rsid w:val="002C49C2"/>
    <w:rsid w:val="002C5668"/>
    <w:rsid w:val="002C675C"/>
    <w:rsid w:val="002C690F"/>
    <w:rsid w:val="002D0FC4"/>
    <w:rsid w:val="002D26A3"/>
    <w:rsid w:val="002D3029"/>
    <w:rsid w:val="002D37DB"/>
    <w:rsid w:val="002D6756"/>
    <w:rsid w:val="002D6A6E"/>
    <w:rsid w:val="002D73FD"/>
    <w:rsid w:val="002E07B9"/>
    <w:rsid w:val="002E622B"/>
    <w:rsid w:val="002E6798"/>
    <w:rsid w:val="002E7D58"/>
    <w:rsid w:val="002F077C"/>
    <w:rsid w:val="002F1B02"/>
    <w:rsid w:val="002F20D8"/>
    <w:rsid w:val="002F3388"/>
    <w:rsid w:val="002F3BFC"/>
    <w:rsid w:val="002F3F2F"/>
    <w:rsid w:val="002F52FE"/>
    <w:rsid w:val="002F6D57"/>
    <w:rsid w:val="003010F9"/>
    <w:rsid w:val="003019D5"/>
    <w:rsid w:val="00301A40"/>
    <w:rsid w:val="0030314F"/>
    <w:rsid w:val="00303280"/>
    <w:rsid w:val="00304D84"/>
    <w:rsid w:val="003107D9"/>
    <w:rsid w:val="00312B9D"/>
    <w:rsid w:val="003141CE"/>
    <w:rsid w:val="00315DE8"/>
    <w:rsid w:val="0031675E"/>
    <w:rsid w:val="003167E6"/>
    <w:rsid w:val="0032201C"/>
    <w:rsid w:val="003225C7"/>
    <w:rsid w:val="003247E1"/>
    <w:rsid w:val="00324905"/>
    <w:rsid w:val="0032591B"/>
    <w:rsid w:val="003333DC"/>
    <w:rsid w:val="00335B19"/>
    <w:rsid w:val="00335F37"/>
    <w:rsid w:val="003369C4"/>
    <w:rsid w:val="00336E68"/>
    <w:rsid w:val="00342C2B"/>
    <w:rsid w:val="00343F73"/>
    <w:rsid w:val="00344188"/>
    <w:rsid w:val="00344BF8"/>
    <w:rsid w:val="0034681A"/>
    <w:rsid w:val="003474C1"/>
    <w:rsid w:val="00347A7F"/>
    <w:rsid w:val="00350512"/>
    <w:rsid w:val="003513E7"/>
    <w:rsid w:val="00352CA3"/>
    <w:rsid w:val="003535AE"/>
    <w:rsid w:val="00354BAE"/>
    <w:rsid w:val="003558BE"/>
    <w:rsid w:val="00355E98"/>
    <w:rsid w:val="003574B1"/>
    <w:rsid w:val="003627C1"/>
    <w:rsid w:val="00362FCB"/>
    <w:rsid w:val="00362FED"/>
    <w:rsid w:val="00363613"/>
    <w:rsid w:val="00364399"/>
    <w:rsid w:val="00364F2B"/>
    <w:rsid w:val="00365A12"/>
    <w:rsid w:val="0037246C"/>
    <w:rsid w:val="003745BD"/>
    <w:rsid w:val="00376A83"/>
    <w:rsid w:val="00380BB9"/>
    <w:rsid w:val="00380DDE"/>
    <w:rsid w:val="00380F43"/>
    <w:rsid w:val="00381C17"/>
    <w:rsid w:val="00384BF7"/>
    <w:rsid w:val="00386513"/>
    <w:rsid w:val="003911E1"/>
    <w:rsid w:val="00391AB2"/>
    <w:rsid w:val="003925F6"/>
    <w:rsid w:val="0039318D"/>
    <w:rsid w:val="00394504"/>
    <w:rsid w:val="00395855"/>
    <w:rsid w:val="003972E4"/>
    <w:rsid w:val="0039780B"/>
    <w:rsid w:val="003978CB"/>
    <w:rsid w:val="003A1D33"/>
    <w:rsid w:val="003A35A9"/>
    <w:rsid w:val="003A3FCA"/>
    <w:rsid w:val="003A799F"/>
    <w:rsid w:val="003B0AEA"/>
    <w:rsid w:val="003B0CF3"/>
    <w:rsid w:val="003B1F5F"/>
    <w:rsid w:val="003B393C"/>
    <w:rsid w:val="003B3A09"/>
    <w:rsid w:val="003B5222"/>
    <w:rsid w:val="003B5DE2"/>
    <w:rsid w:val="003C01FA"/>
    <w:rsid w:val="003C042F"/>
    <w:rsid w:val="003C15A8"/>
    <w:rsid w:val="003C256C"/>
    <w:rsid w:val="003C5198"/>
    <w:rsid w:val="003C62BD"/>
    <w:rsid w:val="003C63B9"/>
    <w:rsid w:val="003C65B9"/>
    <w:rsid w:val="003D3552"/>
    <w:rsid w:val="003D3A5F"/>
    <w:rsid w:val="003D5235"/>
    <w:rsid w:val="003D5912"/>
    <w:rsid w:val="003D617F"/>
    <w:rsid w:val="003D7686"/>
    <w:rsid w:val="003E4B0C"/>
    <w:rsid w:val="003E6A10"/>
    <w:rsid w:val="003E740F"/>
    <w:rsid w:val="003F18A3"/>
    <w:rsid w:val="003F27E0"/>
    <w:rsid w:val="003F2AA2"/>
    <w:rsid w:val="003F3CD1"/>
    <w:rsid w:val="003F74F2"/>
    <w:rsid w:val="003F7822"/>
    <w:rsid w:val="003F78A0"/>
    <w:rsid w:val="00401124"/>
    <w:rsid w:val="0040171D"/>
    <w:rsid w:val="004034D3"/>
    <w:rsid w:val="004047D6"/>
    <w:rsid w:val="004049C4"/>
    <w:rsid w:val="00404BB3"/>
    <w:rsid w:val="00404BC1"/>
    <w:rsid w:val="004068F5"/>
    <w:rsid w:val="0040760A"/>
    <w:rsid w:val="00410383"/>
    <w:rsid w:val="004133D2"/>
    <w:rsid w:val="00414D37"/>
    <w:rsid w:val="00415936"/>
    <w:rsid w:val="00416252"/>
    <w:rsid w:val="0042008C"/>
    <w:rsid w:val="004205D9"/>
    <w:rsid w:val="004221D3"/>
    <w:rsid w:val="00422838"/>
    <w:rsid w:val="00423315"/>
    <w:rsid w:val="00424722"/>
    <w:rsid w:val="00430421"/>
    <w:rsid w:val="00432236"/>
    <w:rsid w:val="0043347E"/>
    <w:rsid w:val="00434160"/>
    <w:rsid w:val="00434494"/>
    <w:rsid w:val="00434A18"/>
    <w:rsid w:val="00436A66"/>
    <w:rsid w:val="004376A3"/>
    <w:rsid w:val="00437F0D"/>
    <w:rsid w:val="00440CD8"/>
    <w:rsid w:val="0044104A"/>
    <w:rsid w:val="004414B1"/>
    <w:rsid w:val="0044300C"/>
    <w:rsid w:val="00443EAA"/>
    <w:rsid w:val="00444EBF"/>
    <w:rsid w:val="00446FA5"/>
    <w:rsid w:val="00447C35"/>
    <w:rsid w:val="00451245"/>
    <w:rsid w:val="004513DE"/>
    <w:rsid w:val="00452216"/>
    <w:rsid w:val="00454487"/>
    <w:rsid w:val="00455FE6"/>
    <w:rsid w:val="004569F0"/>
    <w:rsid w:val="0045737D"/>
    <w:rsid w:val="004610B2"/>
    <w:rsid w:val="00461433"/>
    <w:rsid w:val="004626FD"/>
    <w:rsid w:val="00462DF8"/>
    <w:rsid w:val="00463F32"/>
    <w:rsid w:val="00464123"/>
    <w:rsid w:val="00464B27"/>
    <w:rsid w:val="0046543D"/>
    <w:rsid w:val="004705A8"/>
    <w:rsid w:val="004708DB"/>
    <w:rsid w:val="004722EF"/>
    <w:rsid w:val="004734A9"/>
    <w:rsid w:val="00473FA1"/>
    <w:rsid w:val="00475496"/>
    <w:rsid w:val="00480924"/>
    <w:rsid w:val="00484A91"/>
    <w:rsid w:val="00484E1C"/>
    <w:rsid w:val="004856B1"/>
    <w:rsid w:val="004863D3"/>
    <w:rsid w:val="00486669"/>
    <w:rsid w:val="00491E7C"/>
    <w:rsid w:val="004920AA"/>
    <w:rsid w:val="004922D8"/>
    <w:rsid w:val="00492D4D"/>
    <w:rsid w:val="00496634"/>
    <w:rsid w:val="00496A10"/>
    <w:rsid w:val="00497ACE"/>
    <w:rsid w:val="00497EDF"/>
    <w:rsid w:val="004A1EE0"/>
    <w:rsid w:val="004A24CB"/>
    <w:rsid w:val="004A344C"/>
    <w:rsid w:val="004A4876"/>
    <w:rsid w:val="004A5B9B"/>
    <w:rsid w:val="004A6D23"/>
    <w:rsid w:val="004B0526"/>
    <w:rsid w:val="004B088F"/>
    <w:rsid w:val="004B09BA"/>
    <w:rsid w:val="004B0E9C"/>
    <w:rsid w:val="004B0EF1"/>
    <w:rsid w:val="004B0FB8"/>
    <w:rsid w:val="004B114D"/>
    <w:rsid w:val="004B1B52"/>
    <w:rsid w:val="004B1FBE"/>
    <w:rsid w:val="004B24C6"/>
    <w:rsid w:val="004B749A"/>
    <w:rsid w:val="004C157D"/>
    <w:rsid w:val="004C4A7F"/>
    <w:rsid w:val="004C6C6C"/>
    <w:rsid w:val="004C7D46"/>
    <w:rsid w:val="004D1C91"/>
    <w:rsid w:val="004D27A4"/>
    <w:rsid w:val="004D2DB6"/>
    <w:rsid w:val="004D3954"/>
    <w:rsid w:val="004D3EBD"/>
    <w:rsid w:val="004D4AB0"/>
    <w:rsid w:val="004D787A"/>
    <w:rsid w:val="004D78A1"/>
    <w:rsid w:val="004D7EDC"/>
    <w:rsid w:val="004E1092"/>
    <w:rsid w:val="004E19E5"/>
    <w:rsid w:val="004E1BAD"/>
    <w:rsid w:val="004F17B4"/>
    <w:rsid w:val="004F1D10"/>
    <w:rsid w:val="004F41AC"/>
    <w:rsid w:val="004F48B5"/>
    <w:rsid w:val="004F6132"/>
    <w:rsid w:val="004F686A"/>
    <w:rsid w:val="0050003D"/>
    <w:rsid w:val="005008AA"/>
    <w:rsid w:val="0050331D"/>
    <w:rsid w:val="005033C5"/>
    <w:rsid w:val="00505B67"/>
    <w:rsid w:val="00505F39"/>
    <w:rsid w:val="00506C4A"/>
    <w:rsid w:val="00510D09"/>
    <w:rsid w:val="00512128"/>
    <w:rsid w:val="005127AA"/>
    <w:rsid w:val="00513F17"/>
    <w:rsid w:val="00514752"/>
    <w:rsid w:val="005155B3"/>
    <w:rsid w:val="00515C5F"/>
    <w:rsid w:val="005176F4"/>
    <w:rsid w:val="00517D7F"/>
    <w:rsid w:val="0052007A"/>
    <w:rsid w:val="00522A16"/>
    <w:rsid w:val="0052477A"/>
    <w:rsid w:val="0052484D"/>
    <w:rsid w:val="00526987"/>
    <w:rsid w:val="00526F0B"/>
    <w:rsid w:val="00531201"/>
    <w:rsid w:val="00531370"/>
    <w:rsid w:val="00532751"/>
    <w:rsid w:val="0053563A"/>
    <w:rsid w:val="00537E0E"/>
    <w:rsid w:val="00541AEC"/>
    <w:rsid w:val="00542005"/>
    <w:rsid w:val="005429A1"/>
    <w:rsid w:val="00545891"/>
    <w:rsid w:val="005470D0"/>
    <w:rsid w:val="00554E39"/>
    <w:rsid w:val="00555A2D"/>
    <w:rsid w:val="00556968"/>
    <w:rsid w:val="00557013"/>
    <w:rsid w:val="00560E92"/>
    <w:rsid w:val="00565DE1"/>
    <w:rsid w:val="00566502"/>
    <w:rsid w:val="00570186"/>
    <w:rsid w:val="005704EB"/>
    <w:rsid w:val="00570C48"/>
    <w:rsid w:val="00571526"/>
    <w:rsid w:val="00571BB4"/>
    <w:rsid w:val="005721A7"/>
    <w:rsid w:val="00572412"/>
    <w:rsid w:val="00577427"/>
    <w:rsid w:val="0057751B"/>
    <w:rsid w:val="00577862"/>
    <w:rsid w:val="0058450D"/>
    <w:rsid w:val="00586439"/>
    <w:rsid w:val="0059191A"/>
    <w:rsid w:val="005930BD"/>
    <w:rsid w:val="005932B2"/>
    <w:rsid w:val="00595DD1"/>
    <w:rsid w:val="00597750"/>
    <w:rsid w:val="005A153C"/>
    <w:rsid w:val="005A3133"/>
    <w:rsid w:val="005A354E"/>
    <w:rsid w:val="005A3EAA"/>
    <w:rsid w:val="005A4B35"/>
    <w:rsid w:val="005A76B1"/>
    <w:rsid w:val="005A7F38"/>
    <w:rsid w:val="005B15C6"/>
    <w:rsid w:val="005B1837"/>
    <w:rsid w:val="005B18F5"/>
    <w:rsid w:val="005B1A94"/>
    <w:rsid w:val="005B312C"/>
    <w:rsid w:val="005B3E7A"/>
    <w:rsid w:val="005C1186"/>
    <w:rsid w:val="005C6724"/>
    <w:rsid w:val="005C770E"/>
    <w:rsid w:val="005C7F32"/>
    <w:rsid w:val="005D0AFE"/>
    <w:rsid w:val="005D4EA9"/>
    <w:rsid w:val="005D51FF"/>
    <w:rsid w:val="005D6A47"/>
    <w:rsid w:val="005E01E5"/>
    <w:rsid w:val="005E0694"/>
    <w:rsid w:val="005E4BA9"/>
    <w:rsid w:val="005E5EB2"/>
    <w:rsid w:val="005E779B"/>
    <w:rsid w:val="005F03E9"/>
    <w:rsid w:val="005F0F33"/>
    <w:rsid w:val="005F3348"/>
    <w:rsid w:val="005F43E2"/>
    <w:rsid w:val="005F4931"/>
    <w:rsid w:val="005F624B"/>
    <w:rsid w:val="00603A23"/>
    <w:rsid w:val="00606A43"/>
    <w:rsid w:val="0060701A"/>
    <w:rsid w:val="00607C53"/>
    <w:rsid w:val="00610583"/>
    <w:rsid w:val="00613705"/>
    <w:rsid w:val="00614140"/>
    <w:rsid w:val="006146D0"/>
    <w:rsid w:val="00615435"/>
    <w:rsid w:val="00615D2E"/>
    <w:rsid w:val="006211D0"/>
    <w:rsid w:val="0062275C"/>
    <w:rsid w:val="00622FCB"/>
    <w:rsid w:val="00626946"/>
    <w:rsid w:val="00627F16"/>
    <w:rsid w:val="00631493"/>
    <w:rsid w:val="00631E71"/>
    <w:rsid w:val="006322BA"/>
    <w:rsid w:val="00640A5A"/>
    <w:rsid w:val="0064113A"/>
    <w:rsid w:val="00641578"/>
    <w:rsid w:val="0064350B"/>
    <w:rsid w:val="006451F9"/>
    <w:rsid w:val="00647C22"/>
    <w:rsid w:val="00647C23"/>
    <w:rsid w:val="00647DAB"/>
    <w:rsid w:val="00650C33"/>
    <w:rsid w:val="006514AD"/>
    <w:rsid w:val="006515E5"/>
    <w:rsid w:val="00654751"/>
    <w:rsid w:val="00655803"/>
    <w:rsid w:val="00657126"/>
    <w:rsid w:val="0066196C"/>
    <w:rsid w:val="00661CB4"/>
    <w:rsid w:val="00662955"/>
    <w:rsid w:val="006641A0"/>
    <w:rsid w:val="006641CD"/>
    <w:rsid w:val="00664538"/>
    <w:rsid w:val="00664B5D"/>
    <w:rsid w:val="006728F9"/>
    <w:rsid w:val="00673A34"/>
    <w:rsid w:val="00674D9D"/>
    <w:rsid w:val="00675971"/>
    <w:rsid w:val="00676138"/>
    <w:rsid w:val="00676A2B"/>
    <w:rsid w:val="00677559"/>
    <w:rsid w:val="006776C9"/>
    <w:rsid w:val="00677AC6"/>
    <w:rsid w:val="00677E7E"/>
    <w:rsid w:val="00680638"/>
    <w:rsid w:val="00681F0B"/>
    <w:rsid w:val="0068310A"/>
    <w:rsid w:val="006850CA"/>
    <w:rsid w:val="00685798"/>
    <w:rsid w:val="00687BC5"/>
    <w:rsid w:val="00687D4F"/>
    <w:rsid w:val="00690813"/>
    <w:rsid w:val="00690AFA"/>
    <w:rsid w:val="00692124"/>
    <w:rsid w:val="006925FE"/>
    <w:rsid w:val="00692D35"/>
    <w:rsid w:val="00692FA3"/>
    <w:rsid w:val="00695CDF"/>
    <w:rsid w:val="00696E45"/>
    <w:rsid w:val="006A1F26"/>
    <w:rsid w:val="006A2BDA"/>
    <w:rsid w:val="006A391E"/>
    <w:rsid w:val="006A3CA7"/>
    <w:rsid w:val="006A3D24"/>
    <w:rsid w:val="006A439E"/>
    <w:rsid w:val="006A531A"/>
    <w:rsid w:val="006A6986"/>
    <w:rsid w:val="006A7BDA"/>
    <w:rsid w:val="006B0128"/>
    <w:rsid w:val="006B0B8D"/>
    <w:rsid w:val="006B161B"/>
    <w:rsid w:val="006B652C"/>
    <w:rsid w:val="006B6D91"/>
    <w:rsid w:val="006C21C2"/>
    <w:rsid w:val="006C2C9E"/>
    <w:rsid w:val="006C3B1C"/>
    <w:rsid w:val="006C3D91"/>
    <w:rsid w:val="006C4CA8"/>
    <w:rsid w:val="006C60E5"/>
    <w:rsid w:val="006C63A5"/>
    <w:rsid w:val="006C6586"/>
    <w:rsid w:val="006C691E"/>
    <w:rsid w:val="006C7182"/>
    <w:rsid w:val="006C73A2"/>
    <w:rsid w:val="006D0066"/>
    <w:rsid w:val="006D0E93"/>
    <w:rsid w:val="006D10E2"/>
    <w:rsid w:val="006D1224"/>
    <w:rsid w:val="006D13AE"/>
    <w:rsid w:val="006D206B"/>
    <w:rsid w:val="006D3326"/>
    <w:rsid w:val="006D3759"/>
    <w:rsid w:val="006D4A1B"/>
    <w:rsid w:val="006D63EA"/>
    <w:rsid w:val="006D6C65"/>
    <w:rsid w:val="006D77C8"/>
    <w:rsid w:val="006E07C7"/>
    <w:rsid w:val="006E2048"/>
    <w:rsid w:val="006E2963"/>
    <w:rsid w:val="006E6B5C"/>
    <w:rsid w:val="006E7A8A"/>
    <w:rsid w:val="006F072E"/>
    <w:rsid w:val="006F5590"/>
    <w:rsid w:val="006F60F7"/>
    <w:rsid w:val="00700883"/>
    <w:rsid w:val="007010C9"/>
    <w:rsid w:val="00701D04"/>
    <w:rsid w:val="00701EF3"/>
    <w:rsid w:val="00702E99"/>
    <w:rsid w:val="0070324A"/>
    <w:rsid w:val="007032FA"/>
    <w:rsid w:val="00703F01"/>
    <w:rsid w:val="007053FD"/>
    <w:rsid w:val="0070584A"/>
    <w:rsid w:val="007061E4"/>
    <w:rsid w:val="00711745"/>
    <w:rsid w:val="00714554"/>
    <w:rsid w:val="00721A2C"/>
    <w:rsid w:val="0072329B"/>
    <w:rsid w:val="00724FBA"/>
    <w:rsid w:val="00725897"/>
    <w:rsid w:val="00726D86"/>
    <w:rsid w:val="007270BD"/>
    <w:rsid w:val="007305DF"/>
    <w:rsid w:val="007309E5"/>
    <w:rsid w:val="00731FE4"/>
    <w:rsid w:val="00732580"/>
    <w:rsid w:val="00733C59"/>
    <w:rsid w:val="00736B9F"/>
    <w:rsid w:val="00740C50"/>
    <w:rsid w:val="00741D3F"/>
    <w:rsid w:val="0074272B"/>
    <w:rsid w:val="007436C3"/>
    <w:rsid w:val="00744A3F"/>
    <w:rsid w:val="00744F03"/>
    <w:rsid w:val="007468EC"/>
    <w:rsid w:val="00747146"/>
    <w:rsid w:val="00747780"/>
    <w:rsid w:val="00747F5C"/>
    <w:rsid w:val="00750308"/>
    <w:rsid w:val="007520AF"/>
    <w:rsid w:val="0075288E"/>
    <w:rsid w:val="00753012"/>
    <w:rsid w:val="00755493"/>
    <w:rsid w:val="00756793"/>
    <w:rsid w:val="00756DCA"/>
    <w:rsid w:val="00761345"/>
    <w:rsid w:val="0076154F"/>
    <w:rsid w:val="00762AA7"/>
    <w:rsid w:val="007641BC"/>
    <w:rsid w:val="00765CC0"/>
    <w:rsid w:val="00770671"/>
    <w:rsid w:val="007708CD"/>
    <w:rsid w:val="00771B1F"/>
    <w:rsid w:val="00773AB6"/>
    <w:rsid w:val="00773D07"/>
    <w:rsid w:val="00774D3E"/>
    <w:rsid w:val="0078355B"/>
    <w:rsid w:val="00785B47"/>
    <w:rsid w:val="00787028"/>
    <w:rsid w:val="00787412"/>
    <w:rsid w:val="00787A88"/>
    <w:rsid w:val="00787EA3"/>
    <w:rsid w:val="00792525"/>
    <w:rsid w:val="00792661"/>
    <w:rsid w:val="00792725"/>
    <w:rsid w:val="007927C7"/>
    <w:rsid w:val="007942AE"/>
    <w:rsid w:val="00794575"/>
    <w:rsid w:val="00796248"/>
    <w:rsid w:val="00796728"/>
    <w:rsid w:val="00797126"/>
    <w:rsid w:val="007A0879"/>
    <w:rsid w:val="007A2E51"/>
    <w:rsid w:val="007A4416"/>
    <w:rsid w:val="007A6C4B"/>
    <w:rsid w:val="007A6E30"/>
    <w:rsid w:val="007A78A1"/>
    <w:rsid w:val="007A7D4A"/>
    <w:rsid w:val="007B1F4B"/>
    <w:rsid w:val="007B2D71"/>
    <w:rsid w:val="007B50D1"/>
    <w:rsid w:val="007B559E"/>
    <w:rsid w:val="007B72BB"/>
    <w:rsid w:val="007B78D2"/>
    <w:rsid w:val="007B7E92"/>
    <w:rsid w:val="007C0F33"/>
    <w:rsid w:val="007C114B"/>
    <w:rsid w:val="007C49F6"/>
    <w:rsid w:val="007C62C8"/>
    <w:rsid w:val="007C6E9C"/>
    <w:rsid w:val="007C7D6E"/>
    <w:rsid w:val="007D02E4"/>
    <w:rsid w:val="007D1E46"/>
    <w:rsid w:val="007D2729"/>
    <w:rsid w:val="007D2F66"/>
    <w:rsid w:val="007D338E"/>
    <w:rsid w:val="007D4F87"/>
    <w:rsid w:val="007D5ED1"/>
    <w:rsid w:val="007E1271"/>
    <w:rsid w:val="007E3115"/>
    <w:rsid w:val="007E3C0A"/>
    <w:rsid w:val="007E4AD0"/>
    <w:rsid w:val="007E59FB"/>
    <w:rsid w:val="007E6137"/>
    <w:rsid w:val="007E78D2"/>
    <w:rsid w:val="007E7FF9"/>
    <w:rsid w:val="007F0565"/>
    <w:rsid w:val="007F2F7F"/>
    <w:rsid w:val="007F37A4"/>
    <w:rsid w:val="007F39D0"/>
    <w:rsid w:val="007F5A78"/>
    <w:rsid w:val="007F615A"/>
    <w:rsid w:val="007F67D6"/>
    <w:rsid w:val="007F685F"/>
    <w:rsid w:val="007F72D7"/>
    <w:rsid w:val="007F7BDE"/>
    <w:rsid w:val="0080025B"/>
    <w:rsid w:val="008060CB"/>
    <w:rsid w:val="0080791B"/>
    <w:rsid w:val="0081065B"/>
    <w:rsid w:val="008117ED"/>
    <w:rsid w:val="008122D1"/>
    <w:rsid w:val="00812441"/>
    <w:rsid w:val="00812A09"/>
    <w:rsid w:val="00812A51"/>
    <w:rsid w:val="0081440C"/>
    <w:rsid w:val="00814423"/>
    <w:rsid w:val="0081575D"/>
    <w:rsid w:val="00815774"/>
    <w:rsid w:val="00816FD8"/>
    <w:rsid w:val="0081730A"/>
    <w:rsid w:val="008208E9"/>
    <w:rsid w:val="00820D85"/>
    <w:rsid w:val="008272D0"/>
    <w:rsid w:val="00827E3B"/>
    <w:rsid w:val="00831ADB"/>
    <w:rsid w:val="00834C20"/>
    <w:rsid w:val="00836DC7"/>
    <w:rsid w:val="00842102"/>
    <w:rsid w:val="00844012"/>
    <w:rsid w:val="0084497D"/>
    <w:rsid w:val="00847194"/>
    <w:rsid w:val="00850D4B"/>
    <w:rsid w:val="00851276"/>
    <w:rsid w:val="008525A4"/>
    <w:rsid w:val="0085317A"/>
    <w:rsid w:val="008547E1"/>
    <w:rsid w:val="00854B08"/>
    <w:rsid w:val="00855B18"/>
    <w:rsid w:val="00856423"/>
    <w:rsid w:val="00856B13"/>
    <w:rsid w:val="00857886"/>
    <w:rsid w:val="00857B23"/>
    <w:rsid w:val="008621F6"/>
    <w:rsid w:val="00862DDB"/>
    <w:rsid w:val="00862FE6"/>
    <w:rsid w:val="008637D0"/>
    <w:rsid w:val="008646CB"/>
    <w:rsid w:val="008652BB"/>
    <w:rsid w:val="00865BB0"/>
    <w:rsid w:val="00870394"/>
    <w:rsid w:val="008706B6"/>
    <w:rsid w:val="00872498"/>
    <w:rsid w:val="0087283A"/>
    <w:rsid w:val="00872E42"/>
    <w:rsid w:val="008733AB"/>
    <w:rsid w:val="0087447E"/>
    <w:rsid w:val="00874AC7"/>
    <w:rsid w:val="008758A2"/>
    <w:rsid w:val="00875EE5"/>
    <w:rsid w:val="00876491"/>
    <w:rsid w:val="00876993"/>
    <w:rsid w:val="00885D42"/>
    <w:rsid w:val="00886C1A"/>
    <w:rsid w:val="00886C7B"/>
    <w:rsid w:val="00887369"/>
    <w:rsid w:val="008908BA"/>
    <w:rsid w:val="00890955"/>
    <w:rsid w:val="00890D94"/>
    <w:rsid w:val="00892A33"/>
    <w:rsid w:val="00892FDB"/>
    <w:rsid w:val="00897FC3"/>
    <w:rsid w:val="008A1C6F"/>
    <w:rsid w:val="008A2E0F"/>
    <w:rsid w:val="008A6404"/>
    <w:rsid w:val="008A6E79"/>
    <w:rsid w:val="008B0B9C"/>
    <w:rsid w:val="008B0E3C"/>
    <w:rsid w:val="008B13E6"/>
    <w:rsid w:val="008B23D2"/>
    <w:rsid w:val="008B4580"/>
    <w:rsid w:val="008B482C"/>
    <w:rsid w:val="008B4ED4"/>
    <w:rsid w:val="008B551D"/>
    <w:rsid w:val="008B6066"/>
    <w:rsid w:val="008C2E27"/>
    <w:rsid w:val="008C40FA"/>
    <w:rsid w:val="008C4214"/>
    <w:rsid w:val="008C6A50"/>
    <w:rsid w:val="008D4443"/>
    <w:rsid w:val="008E0C5B"/>
    <w:rsid w:val="008E2439"/>
    <w:rsid w:val="008E66BF"/>
    <w:rsid w:val="008E74A2"/>
    <w:rsid w:val="008F0F42"/>
    <w:rsid w:val="008F2C0C"/>
    <w:rsid w:val="008F303D"/>
    <w:rsid w:val="008F3BE8"/>
    <w:rsid w:val="008F442B"/>
    <w:rsid w:val="008F5EB7"/>
    <w:rsid w:val="008F6355"/>
    <w:rsid w:val="008F7279"/>
    <w:rsid w:val="008F75DF"/>
    <w:rsid w:val="008F7F91"/>
    <w:rsid w:val="00901CA2"/>
    <w:rsid w:val="00902246"/>
    <w:rsid w:val="00903DCA"/>
    <w:rsid w:val="00903E4C"/>
    <w:rsid w:val="00906100"/>
    <w:rsid w:val="0090635D"/>
    <w:rsid w:val="009074E9"/>
    <w:rsid w:val="009109D8"/>
    <w:rsid w:val="0091283F"/>
    <w:rsid w:val="00912DB4"/>
    <w:rsid w:val="009131DC"/>
    <w:rsid w:val="009143D3"/>
    <w:rsid w:val="00914B69"/>
    <w:rsid w:val="009175FC"/>
    <w:rsid w:val="00917653"/>
    <w:rsid w:val="00917BBA"/>
    <w:rsid w:val="00921B13"/>
    <w:rsid w:val="00921FDD"/>
    <w:rsid w:val="00923717"/>
    <w:rsid w:val="00924CD7"/>
    <w:rsid w:val="00925562"/>
    <w:rsid w:val="00926B7C"/>
    <w:rsid w:val="00927902"/>
    <w:rsid w:val="00927B6A"/>
    <w:rsid w:val="00932A64"/>
    <w:rsid w:val="00933606"/>
    <w:rsid w:val="00933C0D"/>
    <w:rsid w:val="00933C19"/>
    <w:rsid w:val="00934725"/>
    <w:rsid w:val="00936846"/>
    <w:rsid w:val="00940173"/>
    <w:rsid w:val="00942C36"/>
    <w:rsid w:val="009461EE"/>
    <w:rsid w:val="00946530"/>
    <w:rsid w:val="00947BAD"/>
    <w:rsid w:val="00951D00"/>
    <w:rsid w:val="00952D21"/>
    <w:rsid w:val="00952F45"/>
    <w:rsid w:val="009534AD"/>
    <w:rsid w:val="0095361D"/>
    <w:rsid w:val="00953A85"/>
    <w:rsid w:val="00953EE0"/>
    <w:rsid w:val="00955461"/>
    <w:rsid w:val="009572B2"/>
    <w:rsid w:val="00960E0F"/>
    <w:rsid w:val="00962AB5"/>
    <w:rsid w:val="00962DD3"/>
    <w:rsid w:val="00963824"/>
    <w:rsid w:val="00964447"/>
    <w:rsid w:val="0096611C"/>
    <w:rsid w:val="00972955"/>
    <w:rsid w:val="00972B26"/>
    <w:rsid w:val="0097302F"/>
    <w:rsid w:val="00975149"/>
    <w:rsid w:val="00977569"/>
    <w:rsid w:val="00983576"/>
    <w:rsid w:val="00983DB8"/>
    <w:rsid w:val="00984B93"/>
    <w:rsid w:val="009853F4"/>
    <w:rsid w:val="00985823"/>
    <w:rsid w:val="0098753E"/>
    <w:rsid w:val="00992945"/>
    <w:rsid w:val="00993C8B"/>
    <w:rsid w:val="00995393"/>
    <w:rsid w:val="009964F0"/>
    <w:rsid w:val="009A0314"/>
    <w:rsid w:val="009A3993"/>
    <w:rsid w:val="009A4C9E"/>
    <w:rsid w:val="009A6862"/>
    <w:rsid w:val="009A6D97"/>
    <w:rsid w:val="009A7FD0"/>
    <w:rsid w:val="009B0168"/>
    <w:rsid w:val="009B17E6"/>
    <w:rsid w:val="009B1FD3"/>
    <w:rsid w:val="009B3321"/>
    <w:rsid w:val="009B590D"/>
    <w:rsid w:val="009B595B"/>
    <w:rsid w:val="009B60EF"/>
    <w:rsid w:val="009B74CC"/>
    <w:rsid w:val="009C004F"/>
    <w:rsid w:val="009C0F7F"/>
    <w:rsid w:val="009C1B42"/>
    <w:rsid w:val="009C2F6C"/>
    <w:rsid w:val="009C49CF"/>
    <w:rsid w:val="009C71BB"/>
    <w:rsid w:val="009C7621"/>
    <w:rsid w:val="009C7A66"/>
    <w:rsid w:val="009D0D32"/>
    <w:rsid w:val="009D0D51"/>
    <w:rsid w:val="009D1542"/>
    <w:rsid w:val="009D15C4"/>
    <w:rsid w:val="009D1868"/>
    <w:rsid w:val="009D1D75"/>
    <w:rsid w:val="009D37CE"/>
    <w:rsid w:val="009D3A5A"/>
    <w:rsid w:val="009D3C6C"/>
    <w:rsid w:val="009D46EC"/>
    <w:rsid w:val="009D56B7"/>
    <w:rsid w:val="009D6052"/>
    <w:rsid w:val="009D6A14"/>
    <w:rsid w:val="009E167A"/>
    <w:rsid w:val="009E1A3A"/>
    <w:rsid w:val="009E291B"/>
    <w:rsid w:val="009E40D6"/>
    <w:rsid w:val="009E4644"/>
    <w:rsid w:val="009E7F7E"/>
    <w:rsid w:val="009F12AA"/>
    <w:rsid w:val="009F18DB"/>
    <w:rsid w:val="009F4FA4"/>
    <w:rsid w:val="009F51AB"/>
    <w:rsid w:val="009F5FD2"/>
    <w:rsid w:val="00A03E0D"/>
    <w:rsid w:val="00A05960"/>
    <w:rsid w:val="00A05ACA"/>
    <w:rsid w:val="00A060E6"/>
    <w:rsid w:val="00A06C8C"/>
    <w:rsid w:val="00A07EAC"/>
    <w:rsid w:val="00A108D9"/>
    <w:rsid w:val="00A129C0"/>
    <w:rsid w:val="00A15E87"/>
    <w:rsid w:val="00A167AB"/>
    <w:rsid w:val="00A169E3"/>
    <w:rsid w:val="00A17354"/>
    <w:rsid w:val="00A24C64"/>
    <w:rsid w:val="00A25B05"/>
    <w:rsid w:val="00A26819"/>
    <w:rsid w:val="00A27715"/>
    <w:rsid w:val="00A27EBD"/>
    <w:rsid w:val="00A30328"/>
    <w:rsid w:val="00A30627"/>
    <w:rsid w:val="00A32281"/>
    <w:rsid w:val="00A3229F"/>
    <w:rsid w:val="00A331A0"/>
    <w:rsid w:val="00A35A84"/>
    <w:rsid w:val="00A37F6D"/>
    <w:rsid w:val="00A410BE"/>
    <w:rsid w:val="00A41804"/>
    <w:rsid w:val="00A41F99"/>
    <w:rsid w:val="00A43F79"/>
    <w:rsid w:val="00A448A8"/>
    <w:rsid w:val="00A44DC2"/>
    <w:rsid w:val="00A44F07"/>
    <w:rsid w:val="00A4581D"/>
    <w:rsid w:val="00A46093"/>
    <w:rsid w:val="00A461A7"/>
    <w:rsid w:val="00A50F44"/>
    <w:rsid w:val="00A513A9"/>
    <w:rsid w:val="00A525C3"/>
    <w:rsid w:val="00A53C5D"/>
    <w:rsid w:val="00A54AAA"/>
    <w:rsid w:val="00A55B51"/>
    <w:rsid w:val="00A5601F"/>
    <w:rsid w:val="00A60D40"/>
    <w:rsid w:val="00A61515"/>
    <w:rsid w:val="00A6174C"/>
    <w:rsid w:val="00A61E3C"/>
    <w:rsid w:val="00A63C60"/>
    <w:rsid w:val="00A64DE0"/>
    <w:rsid w:val="00A65392"/>
    <w:rsid w:val="00A65AB1"/>
    <w:rsid w:val="00A65C5F"/>
    <w:rsid w:val="00A73803"/>
    <w:rsid w:val="00A77169"/>
    <w:rsid w:val="00A77B70"/>
    <w:rsid w:val="00A81950"/>
    <w:rsid w:val="00A83B02"/>
    <w:rsid w:val="00A84537"/>
    <w:rsid w:val="00A85B6A"/>
    <w:rsid w:val="00A864A7"/>
    <w:rsid w:val="00A916B1"/>
    <w:rsid w:val="00A9313B"/>
    <w:rsid w:val="00A94D05"/>
    <w:rsid w:val="00AA0BE3"/>
    <w:rsid w:val="00AA0CDF"/>
    <w:rsid w:val="00AA130A"/>
    <w:rsid w:val="00AA1899"/>
    <w:rsid w:val="00AA1967"/>
    <w:rsid w:val="00AA4B4D"/>
    <w:rsid w:val="00AA51EF"/>
    <w:rsid w:val="00AA5853"/>
    <w:rsid w:val="00AA5B0E"/>
    <w:rsid w:val="00AA5EB2"/>
    <w:rsid w:val="00AA60C8"/>
    <w:rsid w:val="00AA6D90"/>
    <w:rsid w:val="00AA74F9"/>
    <w:rsid w:val="00AA750A"/>
    <w:rsid w:val="00AA7671"/>
    <w:rsid w:val="00AA7D80"/>
    <w:rsid w:val="00AB0DC9"/>
    <w:rsid w:val="00AB0E73"/>
    <w:rsid w:val="00AB11CD"/>
    <w:rsid w:val="00AB19A3"/>
    <w:rsid w:val="00AB1AED"/>
    <w:rsid w:val="00AB234B"/>
    <w:rsid w:val="00AB2350"/>
    <w:rsid w:val="00AB70CF"/>
    <w:rsid w:val="00AB79AB"/>
    <w:rsid w:val="00AC36AC"/>
    <w:rsid w:val="00AC5AA3"/>
    <w:rsid w:val="00AC64BE"/>
    <w:rsid w:val="00AC715A"/>
    <w:rsid w:val="00AC7AA8"/>
    <w:rsid w:val="00AD00FD"/>
    <w:rsid w:val="00AD1B00"/>
    <w:rsid w:val="00AD1D35"/>
    <w:rsid w:val="00AD1E2B"/>
    <w:rsid w:val="00AD1FD3"/>
    <w:rsid w:val="00AD2B57"/>
    <w:rsid w:val="00AD3055"/>
    <w:rsid w:val="00AD3434"/>
    <w:rsid w:val="00AD34F9"/>
    <w:rsid w:val="00AD758F"/>
    <w:rsid w:val="00AD77FC"/>
    <w:rsid w:val="00AE0125"/>
    <w:rsid w:val="00AE2981"/>
    <w:rsid w:val="00AE2A0B"/>
    <w:rsid w:val="00AE6879"/>
    <w:rsid w:val="00AE774C"/>
    <w:rsid w:val="00AF4096"/>
    <w:rsid w:val="00AF7335"/>
    <w:rsid w:val="00B00656"/>
    <w:rsid w:val="00B02207"/>
    <w:rsid w:val="00B025DE"/>
    <w:rsid w:val="00B03B86"/>
    <w:rsid w:val="00B0441F"/>
    <w:rsid w:val="00B06C38"/>
    <w:rsid w:val="00B077AE"/>
    <w:rsid w:val="00B12C65"/>
    <w:rsid w:val="00B12DCA"/>
    <w:rsid w:val="00B137D3"/>
    <w:rsid w:val="00B158C5"/>
    <w:rsid w:val="00B15D4D"/>
    <w:rsid w:val="00B17BCD"/>
    <w:rsid w:val="00B20570"/>
    <w:rsid w:val="00B23CBE"/>
    <w:rsid w:val="00B25712"/>
    <w:rsid w:val="00B27C73"/>
    <w:rsid w:val="00B30A4B"/>
    <w:rsid w:val="00B3188A"/>
    <w:rsid w:val="00B31DB2"/>
    <w:rsid w:val="00B32D04"/>
    <w:rsid w:val="00B32EAE"/>
    <w:rsid w:val="00B33881"/>
    <w:rsid w:val="00B3572A"/>
    <w:rsid w:val="00B372E8"/>
    <w:rsid w:val="00B42788"/>
    <w:rsid w:val="00B42A22"/>
    <w:rsid w:val="00B44031"/>
    <w:rsid w:val="00B44B2F"/>
    <w:rsid w:val="00B4593B"/>
    <w:rsid w:val="00B46C2B"/>
    <w:rsid w:val="00B47374"/>
    <w:rsid w:val="00B4799D"/>
    <w:rsid w:val="00B50F99"/>
    <w:rsid w:val="00B531CF"/>
    <w:rsid w:val="00B53DF7"/>
    <w:rsid w:val="00B543CF"/>
    <w:rsid w:val="00B54546"/>
    <w:rsid w:val="00B55D94"/>
    <w:rsid w:val="00B56D78"/>
    <w:rsid w:val="00B578A5"/>
    <w:rsid w:val="00B60C03"/>
    <w:rsid w:val="00B613EA"/>
    <w:rsid w:val="00B621B2"/>
    <w:rsid w:val="00B635B4"/>
    <w:rsid w:val="00B655C8"/>
    <w:rsid w:val="00B66635"/>
    <w:rsid w:val="00B70059"/>
    <w:rsid w:val="00B700DD"/>
    <w:rsid w:val="00B716CE"/>
    <w:rsid w:val="00B72D10"/>
    <w:rsid w:val="00B73AC0"/>
    <w:rsid w:val="00B75836"/>
    <w:rsid w:val="00B768DE"/>
    <w:rsid w:val="00B76B0C"/>
    <w:rsid w:val="00B77241"/>
    <w:rsid w:val="00B80563"/>
    <w:rsid w:val="00B80D99"/>
    <w:rsid w:val="00B825F6"/>
    <w:rsid w:val="00B82AB3"/>
    <w:rsid w:val="00B82EED"/>
    <w:rsid w:val="00B8378E"/>
    <w:rsid w:val="00B8617F"/>
    <w:rsid w:val="00B8631F"/>
    <w:rsid w:val="00B86435"/>
    <w:rsid w:val="00B87EAF"/>
    <w:rsid w:val="00B91A26"/>
    <w:rsid w:val="00B92E48"/>
    <w:rsid w:val="00B92E68"/>
    <w:rsid w:val="00B93181"/>
    <w:rsid w:val="00B93BA4"/>
    <w:rsid w:val="00B9428C"/>
    <w:rsid w:val="00B9449F"/>
    <w:rsid w:val="00B94ED3"/>
    <w:rsid w:val="00B95F98"/>
    <w:rsid w:val="00B9759F"/>
    <w:rsid w:val="00B97894"/>
    <w:rsid w:val="00BA03A5"/>
    <w:rsid w:val="00BA0C38"/>
    <w:rsid w:val="00BA14A0"/>
    <w:rsid w:val="00BA1A22"/>
    <w:rsid w:val="00BA49D3"/>
    <w:rsid w:val="00BA7C44"/>
    <w:rsid w:val="00BA7FDC"/>
    <w:rsid w:val="00BB0B58"/>
    <w:rsid w:val="00BB0BAC"/>
    <w:rsid w:val="00BB0F9D"/>
    <w:rsid w:val="00BB2377"/>
    <w:rsid w:val="00BB4391"/>
    <w:rsid w:val="00BB516E"/>
    <w:rsid w:val="00BB5F06"/>
    <w:rsid w:val="00BC27E9"/>
    <w:rsid w:val="00BC357A"/>
    <w:rsid w:val="00BC56DA"/>
    <w:rsid w:val="00BC6971"/>
    <w:rsid w:val="00BD1B70"/>
    <w:rsid w:val="00BD1B80"/>
    <w:rsid w:val="00BD1EED"/>
    <w:rsid w:val="00BD1F94"/>
    <w:rsid w:val="00BD3681"/>
    <w:rsid w:val="00BD3F55"/>
    <w:rsid w:val="00BD4427"/>
    <w:rsid w:val="00BD52F8"/>
    <w:rsid w:val="00BD7E9A"/>
    <w:rsid w:val="00BE05A6"/>
    <w:rsid w:val="00BE1110"/>
    <w:rsid w:val="00BE1A32"/>
    <w:rsid w:val="00BE2842"/>
    <w:rsid w:val="00BE2C9F"/>
    <w:rsid w:val="00BE39F6"/>
    <w:rsid w:val="00BE504E"/>
    <w:rsid w:val="00BE7336"/>
    <w:rsid w:val="00BF0278"/>
    <w:rsid w:val="00BF0464"/>
    <w:rsid w:val="00BF08F0"/>
    <w:rsid w:val="00BF338A"/>
    <w:rsid w:val="00BF342D"/>
    <w:rsid w:val="00BF4252"/>
    <w:rsid w:val="00BF440D"/>
    <w:rsid w:val="00BF49D7"/>
    <w:rsid w:val="00BF6AFA"/>
    <w:rsid w:val="00C023F6"/>
    <w:rsid w:val="00C02F9E"/>
    <w:rsid w:val="00C05B26"/>
    <w:rsid w:val="00C05DA2"/>
    <w:rsid w:val="00C06EF1"/>
    <w:rsid w:val="00C10C0E"/>
    <w:rsid w:val="00C10D70"/>
    <w:rsid w:val="00C10DD7"/>
    <w:rsid w:val="00C12DB4"/>
    <w:rsid w:val="00C13A17"/>
    <w:rsid w:val="00C13FE0"/>
    <w:rsid w:val="00C150B8"/>
    <w:rsid w:val="00C161C0"/>
    <w:rsid w:val="00C1704A"/>
    <w:rsid w:val="00C173AE"/>
    <w:rsid w:val="00C17B61"/>
    <w:rsid w:val="00C21854"/>
    <w:rsid w:val="00C21863"/>
    <w:rsid w:val="00C22371"/>
    <w:rsid w:val="00C245F5"/>
    <w:rsid w:val="00C25F4D"/>
    <w:rsid w:val="00C26C33"/>
    <w:rsid w:val="00C26EAC"/>
    <w:rsid w:val="00C275C8"/>
    <w:rsid w:val="00C30F59"/>
    <w:rsid w:val="00C338CE"/>
    <w:rsid w:val="00C33E64"/>
    <w:rsid w:val="00C36D0D"/>
    <w:rsid w:val="00C40ECF"/>
    <w:rsid w:val="00C41033"/>
    <w:rsid w:val="00C410BC"/>
    <w:rsid w:val="00C41211"/>
    <w:rsid w:val="00C43A6F"/>
    <w:rsid w:val="00C45F1A"/>
    <w:rsid w:val="00C46473"/>
    <w:rsid w:val="00C526C8"/>
    <w:rsid w:val="00C53485"/>
    <w:rsid w:val="00C56B35"/>
    <w:rsid w:val="00C573AB"/>
    <w:rsid w:val="00C57FE4"/>
    <w:rsid w:val="00C61A9B"/>
    <w:rsid w:val="00C62982"/>
    <w:rsid w:val="00C634B2"/>
    <w:rsid w:val="00C64A57"/>
    <w:rsid w:val="00C65E93"/>
    <w:rsid w:val="00C701B1"/>
    <w:rsid w:val="00C7056C"/>
    <w:rsid w:val="00C72361"/>
    <w:rsid w:val="00C7285B"/>
    <w:rsid w:val="00C77F21"/>
    <w:rsid w:val="00C804C5"/>
    <w:rsid w:val="00C81D50"/>
    <w:rsid w:val="00C822C2"/>
    <w:rsid w:val="00C82D9A"/>
    <w:rsid w:val="00C8366F"/>
    <w:rsid w:val="00C86DFB"/>
    <w:rsid w:val="00C878C0"/>
    <w:rsid w:val="00C90E07"/>
    <w:rsid w:val="00C9229B"/>
    <w:rsid w:val="00C94FDD"/>
    <w:rsid w:val="00C96932"/>
    <w:rsid w:val="00C96F79"/>
    <w:rsid w:val="00CA01B0"/>
    <w:rsid w:val="00CA2C28"/>
    <w:rsid w:val="00CA5403"/>
    <w:rsid w:val="00CA647A"/>
    <w:rsid w:val="00CA661C"/>
    <w:rsid w:val="00CB652F"/>
    <w:rsid w:val="00CB65AF"/>
    <w:rsid w:val="00CB6D97"/>
    <w:rsid w:val="00CB75F4"/>
    <w:rsid w:val="00CB789B"/>
    <w:rsid w:val="00CB7D35"/>
    <w:rsid w:val="00CC0015"/>
    <w:rsid w:val="00CC2F04"/>
    <w:rsid w:val="00CC335E"/>
    <w:rsid w:val="00CC48F4"/>
    <w:rsid w:val="00CC67AA"/>
    <w:rsid w:val="00CC7EDC"/>
    <w:rsid w:val="00CD0A12"/>
    <w:rsid w:val="00CD3939"/>
    <w:rsid w:val="00CD4D49"/>
    <w:rsid w:val="00CE15F3"/>
    <w:rsid w:val="00CE2357"/>
    <w:rsid w:val="00CE39CA"/>
    <w:rsid w:val="00CE5122"/>
    <w:rsid w:val="00CE5263"/>
    <w:rsid w:val="00CE545E"/>
    <w:rsid w:val="00CE6428"/>
    <w:rsid w:val="00CE7B14"/>
    <w:rsid w:val="00CF169C"/>
    <w:rsid w:val="00CF191F"/>
    <w:rsid w:val="00CF1D3B"/>
    <w:rsid w:val="00CF2448"/>
    <w:rsid w:val="00CF2CC7"/>
    <w:rsid w:val="00CF2FE6"/>
    <w:rsid w:val="00CF4072"/>
    <w:rsid w:val="00D023F4"/>
    <w:rsid w:val="00D035F5"/>
    <w:rsid w:val="00D038E1"/>
    <w:rsid w:val="00D03DC6"/>
    <w:rsid w:val="00D0445A"/>
    <w:rsid w:val="00D04C3F"/>
    <w:rsid w:val="00D0695E"/>
    <w:rsid w:val="00D10C87"/>
    <w:rsid w:val="00D1110E"/>
    <w:rsid w:val="00D13C93"/>
    <w:rsid w:val="00D1416F"/>
    <w:rsid w:val="00D156CD"/>
    <w:rsid w:val="00D16264"/>
    <w:rsid w:val="00D16F44"/>
    <w:rsid w:val="00D171F1"/>
    <w:rsid w:val="00D2008B"/>
    <w:rsid w:val="00D20720"/>
    <w:rsid w:val="00D21ABA"/>
    <w:rsid w:val="00D21B59"/>
    <w:rsid w:val="00D2584A"/>
    <w:rsid w:val="00D302F3"/>
    <w:rsid w:val="00D31FD6"/>
    <w:rsid w:val="00D31FF1"/>
    <w:rsid w:val="00D324DE"/>
    <w:rsid w:val="00D3389A"/>
    <w:rsid w:val="00D4596E"/>
    <w:rsid w:val="00D45EB2"/>
    <w:rsid w:val="00D475D2"/>
    <w:rsid w:val="00D51278"/>
    <w:rsid w:val="00D51A31"/>
    <w:rsid w:val="00D525D9"/>
    <w:rsid w:val="00D52927"/>
    <w:rsid w:val="00D55823"/>
    <w:rsid w:val="00D5584A"/>
    <w:rsid w:val="00D5587D"/>
    <w:rsid w:val="00D5593C"/>
    <w:rsid w:val="00D603E3"/>
    <w:rsid w:val="00D6328C"/>
    <w:rsid w:val="00D64CCA"/>
    <w:rsid w:val="00D64D13"/>
    <w:rsid w:val="00D664CC"/>
    <w:rsid w:val="00D66A12"/>
    <w:rsid w:val="00D7419D"/>
    <w:rsid w:val="00D7489E"/>
    <w:rsid w:val="00D75086"/>
    <w:rsid w:val="00D7544F"/>
    <w:rsid w:val="00D8028D"/>
    <w:rsid w:val="00D81386"/>
    <w:rsid w:val="00D81AAD"/>
    <w:rsid w:val="00D82E75"/>
    <w:rsid w:val="00D82E87"/>
    <w:rsid w:val="00D83510"/>
    <w:rsid w:val="00D86327"/>
    <w:rsid w:val="00D863F2"/>
    <w:rsid w:val="00D90898"/>
    <w:rsid w:val="00D91AC2"/>
    <w:rsid w:val="00D91EAE"/>
    <w:rsid w:val="00D96BF9"/>
    <w:rsid w:val="00D96D86"/>
    <w:rsid w:val="00D97C71"/>
    <w:rsid w:val="00DA0A2D"/>
    <w:rsid w:val="00DA13CD"/>
    <w:rsid w:val="00DA27D6"/>
    <w:rsid w:val="00DA6B4B"/>
    <w:rsid w:val="00DA7404"/>
    <w:rsid w:val="00DA7CA7"/>
    <w:rsid w:val="00DB0729"/>
    <w:rsid w:val="00DB1666"/>
    <w:rsid w:val="00DB1AC8"/>
    <w:rsid w:val="00DC0A1E"/>
    <w:rsid w:val="00DC154E"/>
    <w:rsid w:val="00DC15B6"/>
    <w:rsid w:val="00DC19A6"/>
    <w:rsid w:val="00DC2B66"/>
    <w:rsid w:val="00DC32F1"/>
    <w:rsid w:val="00DD0656"/>
    <w:rsid w:val="00DD0A67"/>
    <w:rsid w:val="00DD1284"/>
    <w:rsid w:val="00DD6296"/>
    <w:rsid w:val="00DD6482"/>
    <w:rsid w:val="00DD7EBC"/>
    <w:rsid w:val="00DE1D1E"/>
    <w:rsid w:val="00DE4062"/>
    <w:rsid w:val="00DE4ECF"/>
    <w:rsid w:val="00DE6231"/>
    <w:rsid w:val="00DF0A4C"/>
    <w:rsid w:val="00DF181C"/>
    <w:rsid w:val="00DF3938"/>
    <w:rsid w:val="00DF7C53"/>
    <w:rsid w:val="00E00AF6"/>
    <w:rsid w:val="00E01EEB"/>
    <w:rsid w:val="00E0316F"/>
    <w:rsid w:val="00E0418B"/>
    <w:rsid w:val="00E06269"/>
    <w:rsid w:val="00E06B5F"/>
    <w:rsid w:val="00E11E1E"/>
    <w:rsid w:val="00E1255B"/>
    <w:rsid w:val="00E13229"/>
    <w:rsid w:val="00E140C2"/>
    <w:rsid w:val="00E14E4D"/>
    <w:rsid w:val="00E15BEC"/>
    <w:rsid w:val="00E164A7"/>
    <w:rsid w:val="00E17462"/>
    <w:rsid w:val="00E232E0"/>
    <w:rsid w:val="00E24F04"/>
    <w:rsid w:val="00E24F11"/>
    <w:rsid w:val="00E256AF"/>
    <w:rsid w:val="00E25BC4"/>
    <w:rsid w:val="00E262F2"/>
    <w:rsid w:val="00E275F0"/>
    <w:rsid w:val="00E279C6"/>
    <w:rsid w:val="00E3259B"/>
    <w:rsid w:val="00E336EC"/>
    <w:rsid w:val="00E33DE8"/>
    <w:rsid w:val="00E3487A"/>
    <w:rsid w:val="00E37D4D"/>
    <w:rsid w:val="00E40184"/>
    <w:rsid w:val="00E417DB"/>
    <w:rsid w:val="00E418F8"/>
    <w:rsid w:val="00E41B86"/>
    <w:rsid w:val="00E42EC1"/>
    <w:rsid w:val="00E4374D"/>
    <w:rsid w:val="00E46A45"/>
    <w:rsid w:val="00E526E0"/>
    <w:rsid w:val="00E5302C"/>
    <w:rsid w:val="00E53D3B"/>
    <w:rsid w:val="00E55A7B"/>
    <w:rsid w:val="00E56B1C"/>
    <w:rsid w:val="00E5771B"/>
    <w:rsid w:val="00E57EC0"/>
    <w:rsid w:val="00E60A94"/>
    <w:rsid w:val="00E60C9B"/>
    <w:rsid w:val="00E6204E"/>
    <w:rsid w:val="00E6304E"/>
    <w:rsid w:val="00E63E17"/>
    <w:rsid w:val="00E65020"/>
    <w:rsid w:val="00E65692"/>
    <w:rsid w:val="00E65937"/>
    <w:rsid w:val="00E670EF"/>
    <w:rsid w:val="00E67B28"/>
    <w:rsid w:val="00E67F53"/>
    <w:rsid w:val="00E701C0"/>
    <w:rsid w:val="00E714B2"/>
    <w:rsid w:val="00E71504"/>
    <w:rsid w:val="00E73288"/>
    <w:rsid w:val="00E74924"/>
    <w:rsid w:val="00E75074"/>
    <w:rsid w:val="00E750C7"/>
    <w:rsid w:val="00E7648F"/>
    <w:rsid w:val="00E76DD4"/>
    <w:rsid w:val="00E81453"/>
    <w:rsid w:val="00E82968"/>
    <w:rsid w:val="00E84984"/>
    <w:rsid w:val="00E84F42"/>
    <w:rsid w:val="00E85848"/>
    <w:rsid w:val="00E85F83"/>
    <w:rsid w:val="00E86709"/>
    <w:rsid w:val="00E87C20"/>
    <w:rsid w:val="00E91314"/>
    <w:rsid w:val="00E94BEB"/>
    <w:rsid w:val="00E95A23"/>
    <w:rsid w:val="00E965F6"/>
    <w:rsid w:val="00EA0DBD"/>
    <w:rsid w:val="00EA0FCB"/>
    <w:rsid w:val="00EA2794"/>
    <w:rsid w:val="00EA2A34"/>
    <w:rsid w:val="00EA3A4B"/>
    <w:rsid w:val="00EA5E80"/>
    <w:rsid w:val="00EB0DBD"/>
    <w:rsid w:val="00EB24B3"/>
    <w:rsid w:val="00EB2C63"/>
    <w:rsid w:val="00EC11FD"/>
    <w:rsid w:val="00EC1AE4"/>
    <w:rsid w:val="00EC343E"/>
    <w:rsid w:val="00EC44DC"/>
    <w:rsid w:val="00EC48FB"/>
    <w:rsid w:val="00EC500A"/>
    <w:rsid w:val="00EC654D"/>
    <w:rsid w:val="00EC6A22"/>
    <w:rsid w:val="00EC76B4"/>
    <w:rsid w:val="00EC7878"/>
    <w:rsid w:val="00ED0F2C"/>
    <w:rsid w:val="00ED1551"/>
    <w:rsid w:val="00ED1602"/>
    <w:rsid w:val="00ED170E"/>
    <w:rsid w:val="00ED320E"/>
    <w:rsid w:val="00ED3DAF"/>
    <w:rsid w:val="00ED4E71"/>
    <w:rsid w:val="00ED57BE"/>
    <w:rsid w:val="00ED5B98"/>
    <w:rsid w:val="00ED5DDF"/>
    <w:rsid w:val="00ED5E60"/>
    <w:rsid w:val="00ED7778"/>
    <w:rsid w:val="00ED7D21"/>
    <w:rsid w:val="00EE0A39"/>
    <w:rsid w:val="00EE2078"/>
    <w:rsid w:val="00EE2415"/>
    <w:rsid w:val="00EE26B5"/>
    <w:rsid w:val="00EE348A"/>
    <w:rsid w:val="00EE58A3"/>
    <w:rsid w:val="00EE6219"/>
    <w:rsid w:val="00EE653F"/>
    <w:rsid w:val="00EE7B40"/>
    <w:rsid w:val="00EF086F"/>
    <w:rsid w:val="00EF0CF7"/>
    <w:rsid w:val="00EF2230"/>
    <w:rsid w:val="00EF49FF"/>
    <w:rsid w:val="00EF5D62"/>
    <w:rsid w:val="00EF69D7"/>
    <w:rsid w:val="00F010E4"/>
    <w:rsid w:val="00F0503B"/>
    <w:rsid w:val="00F06AED"/>
    <w:rsid w:val="00F0760C"/>
    <w:rsid w:val="00F0778E"/>
    <w:rsid w:val="00F103FF"/>
    <w:rsid w:val="00F10509"/>
    <w:rsid w:val="00F1084F"/>
    <w:rsid w:val="00F10D2A"/>
    <w:rsid w:val="00F14237"/>
    <w:rsid w:val="00F14312"/>
    <w:rsid w:val="00F14D20"/>
    <w:rsid w:val="00F15D32"/>
    <w:rsid w:val="00F15F8B"/>
    <w:rsid w:val="00F17368"/>
    <w:rsid w:val="00F17F87"/>
    <w:rsid w:val="00F2038A"/>
    <w:rsid w:val="00F216C3"/>
    <w:rsid w:val="00F21D99"/>
    <w:rsid w:val="00F21DC4"/>
    <w:rsid w:val="00F25582"/>
    <w:rsid w:val="00F2595E"/>
    <w:rsid w:val="00F2600F"/>
    <w:rsid w:val="00F262EB"/>
    <w:rsid w:val="00F30783"/>
    <w:rsid w:val="00F31428"/>
    <w:rsid w:val="00F31660"/>
    <w:rsid w:val="00F3199E"/>
    <w:rsid w:val="00F32A5C"/>
    <w:rsid w:val="00F34EDE"/>
    <w:rsid w:val="00F35F2A"/>
    <w:rsid w:val="00F36186"/>
    <w:rsid w:val="00F37046"/>
    <w:rsid w:val="00F430A6"/>
    <w:rsid w:val="00F43D30"/>
    <w:rsid w:val="00F43E6A"/>
    <w:rsid w:val="00F4502D"/>
    <w:rsid w:val="00F46719"/>
    <w:rsid w:val="00F47C31"/>
    <w:rsid w:val="00F51AF8"/>
    <w:rsid w:val="00F53529"/>
    <w:rsid w:val="00F53B46"/>
    <w:rsid w:val="00F53ECF"/>
    <w:rsid w:val="00F549B4"/>
    <w:rsid w:val="00F55279"/>
    <w:rsid w:val="00F556BF"/>
    <w:rsid w:val="00F578AD"/>
    <w:rsid w:val="00F60643"/>
    <w:rsid w:val="00F61CF2"/>
    <w:rsid w:val="00F62766"/>
    <w:rsid w:val="00F62A64"/>
    <w:rsid w:val="00F62D53"/>
    <w:rsid w:val="00F639A5"/>
    <w:rsid w:val="00F63A24"/>
    <w:rsid w:val="00F65648"/>
    <w:rsid w:val="00F65BF2"/>
    <w:rsid w:val="00F669A0"/>
    <w:rsid w:val="00F66E4B"/>
    <w:rsid w:val="00F71560"/>
    <w:rsid w:val="00F741FE"/>
    <w:rsid w:val="00F7677F"/>
    <w:rsid w:val="00F77368"/>
    <w:rsid w:val="00F82F30"/>
    <w:rsid w:val="00F834B3"/>
    <w:rsid w:val="00F83AA1"/>
    <w:rsid w:val="00F8418F"/>
    <w:rsid w:val="00F85DEC"/>
    <w:rsid w:val="00F86CFF"/>
    <w:rsid w:val="00F86FF6"/>
    <w:rsid w:val="00F877A0"/>
    <w:rsid w:val="00F904C4"/>
    <w:rsid w:val="00F9326E"/>
    <w:rsid w:val="00F93F14"/>
    <w:rsid w:val="00FA7F5E"/>
    <w:rsid w:val="00FB05EF"/>
    <w:rsid w:val="00FB0B9F"/>
    <w:rsid w:val="00FB124B"/>
    <w:rsid w:val="00FB2B9D"/>
    <w:rsid w:val="00FB3562"/>
    <w:rsid w:val="00FB3824"/>
    <w:rsid w:val="00FB4E0F"/>
    <w:rsid w:val="00FB6538"/>
    <w:rsid w:val="00FB7172"/>
    <w:rsid w:val="00FC0A95"/>
    <w:rsid w:val="00FC239A"/>
    <w:rsid w:val="00FC29B0"/>
    <w:rsid w:val="00FC2B34"/>
    <w:rsid w:val="00FC48D4"/>
    <w:rsid w:val="00FC4A49"/>
    <w:rsid w:val="00FD113E"/>
    <w:rsid w:val="00FD17AF"/>
    <w:rsid w:val="00FD3567"/>
    <w:rsid w:val="00FD5799"/>
    <w:rsid w:val="00FD6B57"/>
    <w:rsid w:val="00FD6CCB"/>
    <w:rsid w:val="00FD75D7"/>
    <w:rsid w:val="00FD7F4F"/>
    <w:rsid w:val="00FE1E13"/>
    <w:rsid w:val="00FE366A"/>
    <w:rsid w:val="00FE3EE6"/>
    <w:rsid w:val="00FE7A45"/>
    <w:rsid w:val="00FF0218"/>
    <w:rsid w:val="00FF19CF"/>
    <w:rsid w:val="00FF2015"/>
    <w:rsid w:val="00FF2391"/>
    <w:rsid w:val="00FF45B8"/>
    <w:rsid w:val="00FF5718"/>
    <w:rsid w:val="00FF583E"/>
    <w:rsid w:val="03FE4E01"/>
    <w:rsid w:val="0596273B"/>
    <w:rsid w:val="06D412A4"/>
    <w:rsid w:val="07314680"/>
    <w:rsid w:val="0ABE46E6"/>
    <w:rsid w:val="0F5D683F"/>
    <w:rsid w:val="0FE458AF"/>
    <w:rsid w:val="101B1800"/>
    <w:rsid w:val="103A11A2"/>
    <w:rsid w:val="10EE4C38"/>
    <w:rsid w:val="1276091E"/>
    <w:rsid w:val="12AC4944"/>
    <w:rsid w:val="12B63F57"/>
    <w:rsid w:val="12D52ADE"/>
    <w:rsid w:val="1388258B"/>
    <w:rsid w:val="140F5873"/>
    <w:rsid w:val="15363789"/>
    <w:rsid w:val="1BBA12C7"/>
    <w:rsid w:val="1C433C34"/>
    <w:rsid w:val="1C5E4196"/>
    <w:rsid w:val="1D7B55F6"/>
    <w:rsid w:val="1EAA1814"/>
    <w:rsid w:val="1FFE4785"/>
    <w:rsid w:val="20E44A3D"/>
    <w:rsid w:val="20EA1A3A"/>
    <w:rsid w:val="21F10CB9"/>
    <w:rsid w:val="240C23F6"/>
    <w:rsid w:val="245F7393"/>
    <w:rsid w:val="252E7AB0"/>
    <w:rsid w:val="258E2F36"/>
    <w:rsid w:val="25C63A99"/>
    <w:rsid w:val="25E44444"/>
    <w:rsid w:val="26171831"/>
    <w:rsid w:val="280066B1"/>
    <w:rsid w:val="284523C1"/>
    <w:rsid w:val="2A9405C6"/>
    <w:rsid w:val="2AD26CCF"/>
    <w:rsid w:val="2B77480B"/>
    <w:rsid w:val="2BDF5436"/>
    <w:rsid w:val="2C315DEC"/>
    <w:rsid w:val="2DDE1A37"/>
    <w:rsid w:val="2F4F648A"/>
    <w:rsid w:val="302E54BA"/>
    <w:rsid w:val="31524B00"/>
    <w:rsid w:val="318C1B63"/>
    <w:rsid w:val="31D313B5"/>
    <w:rsid w:val="32972F21"/>
    <w:rsid w:val="335F7DCE"/>
    <w:rsid w:val="34757BA6"/>
    <w:rsid w:val="35423545"/>
    <w:rsid w:val="35DC0F89"/>
    <w:rsid w:val="36F55C4B"/>
    <w:rsid w:val="37DB5AC4"/>
    <w:rsid w:val="388B3362"/>
    <w:rsid w:val="3A2B21E3"/>
    <w:rsid w:val="3A531411"/>
    <w:rsid w:val="3AC57659"/>
    <w:rsid w:val="3B010812"/>
    <w:rsid w:val="3CB40423"/>
    <w:rsid w:val="3F9563C9"/>
    <w:rsid w:val="432153D2"/>
    <w:rsid w:val="45C92C52"/>
    <w:rsid w:val="47B814BA"/>
    <w:rsid w:val="4C3B7DBA"/>
    <w:rsid w:val="4CE76C4F"/>
    <w:rsid w:val="4DD52409"/>
    <w:rsid w:val="4EDB61CA"/>
    <w:rsid w:val="4F6D2CEB"/>
    <w:rsid w:val="51611A41"/>
    <w:rsid w:val="52035827"/>
    <w:rsid w:val="529A2404"/>
    <w:rsid w:val="52B246D2"/>
    <w:rsid w:val="52FD1C03"/>
    <w:rsid w:val="55325C18"/>
    <w:rsid w:val="559C3E9D"/>
    <w:rsid w:val="55AE5A77"/>
    <w:rsid w:val="562D0D67"/>
    <w:rsid w:val="56326ECF"/>
    <w:rsid w:val="5646012F"/>
    <w:rsid w:val="57204453"/>
    <w:rsid w:val="577F6B25"/>
    <w:rsid w:val="57AD0769"/>
    <w:rsid w:val="5AC43F42"/>
    <w:rsid w:val="5AC57584"/>
    <w:rsid w:val="5C56520E"/>
    <w:rsid w:val="5CCE0311"/>
    <w:rsid w:val="5D107947"/>
    <w:rsid w:val="5E1F2671"/>
    <w:rsid w:val="5F5E437A"/>
    <w:rsid w:val="5FCA2950"/>
    <w:rsid w:val="5FE409C8"/>
    <w:rsid w:val="60383B8E"/>
    <w:rsid w:val="64046B45"/>
    <w:rsid w:val="665E5BA5"/>
    <w:rsid w:val="669E0512"/>
    <w:rsid w:val="683625A6"/>
    <w:rsid w:val="6A4A573A"/>
    <w:rsid w:val="6C580B57"/>
    <w:rsid w:val="6CA97CCA"/>
    <w:rsid w:val="6CE82B24"/>
    <w:rsid w:val="6CFA3A56"/>
    <w:rsid w:val="6D6F1D2D"/>
    <w:rsid w:val="6E773A94"/>
    <w:rsid w:val="6EEE1975"/>
    <w:rsid w:val="6F4F72BC"/>
    <w:rsid w:val="6F9843AB"/>
    <w:rsid w:val="70D905AE"/>
    <w:rsid w:val="71C44E83"/>
    <w:rsid w:val="73891FA9"/>
    <w:rsid w:val="73F90BCA"/>
    <w:rsid w:val="755621C0"/>
    <w:rsid w:val="76B034FC"/>
    <w:rsid w:val="76F97D89"/>
    <w:rsid w:val="78B034EB"/>
    <w:rsid w:val="78FC460A"/>
    <w:rsid w:val="79B86747"/>
    <w:rsid w:val="7A280184"/>
    <w:rsid w:val="7B8032EB"/>
    <w:rsid w:val="7BF5B201"/>
    <w:rsid w:val="7CF91E58"/>
    <w:rsid w:val="7D5B7861"/>
    <w:rsid w:val="7E010B59"/>
    <w:rsid w:val="7F4C78FC"/>
    <w:rsid w:val="7FFFDE23"/>
    <w:rsid w:val="97B5ACEF"/>
    <w:rsid w:val="BABE8B51"/>
    <w:rsid w:val="BDBFAD8F"/>
    <w:rsid w:val="BDEFA758"/>
    <w:rsid w:val="DEFE6219"/>
    <w:rsid w:val="DFED3220"/>
    <w:rsid w:val="F87DAE0D"/>
    <w:rsid w:val="FFA7A930"/>
    <w:rsid w:val="FFFF31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5"/>
    <w:qFormat/>
    <w:uiPriority w:val="9"/>
    <w:pPr>
      <w:widowControl/>
      <w:spacing w:before="100" w:beforeAutospacing="1" w:after="100" w:afterAutospacing="1"/>
      <w:jc w:val="left"/>
      <w:outlineLvl w:val="0"/>
    </w:pPr>
    <w:rPr>
      <w:rFonts w:ascii="宋体" w:hAnsi="宋体"/>
      <w:b/>
      <w:bCs/>
      <w:kern w:val="36"/>
      <w:sz w:val="48"/>
      <w:szCs w:val="48"/>
    </w:rPr>
  </w:style>
  <w:style w:type="paragraph" w:styleId="7">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0" w:lineRule="atLeast"/>
      <w:ind w:firstLine="527" w:firstLineChars="200"/>
    </w:pPr>
    <w:rPr>
      <w:rFonts w:ascii="仿宋_GB2312" w:eastAsia="仿宋_GB2312"/>
      <w:sz w:val="28"/>
    </w:rPr>
  </w:style>
  <w:style w:type="paragraph" w:styleId="4">
    <w:name w:val="Body Text First Indent"/>
    <w:basedOn w:val="5"/>
    <w:next w:val="1"/>
    <w:qFormat/>
    <w:uiPriority w:val="0"/>
    <w:pPr>
      <w:ind w:firstLine="420" w:firstLineChars="100"/>
    </w:pPr>
  </w:style>
  <w:style w:type="paragraph" w:styleId="5">
    <w:name w:val="Body Text"/>
    <w:basedOn w:val="1"/>
    <w:next w:val="1"/>
    <w:link w:val="33"/>
    <w:qFormat/>
    <w:uiPriority w:val="0"/>
    <w:pPr>
      <w:spacing w:after="120"/>
    </w:pPr>
    <w:rPr>
      <w:szCs w:val="20"/>
    </w:rPr>
  </w:style>
  <w:style w:type="paragraph" w:styleId="9">
    <w:name w:val="Normal Indent"/>
    <w:basedOn w:val="1"/>
    <w:link w:val="28"/>
    <w:qFormat/>
    <w:uiPriority w:val="0"/>
    <w:rPr>
      <w:sz w:val="28"/>
      <w:szCs w:val="20"/>
    </w:rPr>
  </w:style>
  <w:style w:type="paragraph" w:styleId="10">
    <w:name w:val="annotation text"/>
    <w:basedOn w:val="1"/>
    <w:link w:val="30"/>
    <w:qFormat/>
    <w:uiPriority w:val="0"/>
    <w:pPr>
      <w:jc w:val="left"/>
    </w:pPr>
    <w:rPr>
      <w:szCs w:val="20"/>
    </w:rPr>
  </w:style>
  <w:style w:type="paragraph" w:styleId="11">
    <w:name w:val="Block Text"/>
    <w:basedOn w:val="1"/>
    <w:unhideWhenUsed/>
    <w:qFormat/>
    <w:uiPriority w:val="99"/>
    <w:pPr>
      <w:ind w:left="1440" w:leftChars="700" w:right="700" w:rightChars="700"/>
    </w:pPr>
    <w:rPr>
      <w:rFonts w:cstheme="minorBidi"/>
      <w:szCs w:val="21"/>
    </w:rPr>
  </w:style>
  <w:style w:type="paragraph" w:styleId="12">
    <w:name w:val="Plain Text"/>
    <w:basedOn w:val="1"/>
    <w:next w:val="1"/>
    <w:link w:val="43"/>
    <w:qFormat/>
    <w:uiPriority w:val="99"/>
    <w:rPr>
      <w:rFonts w:ascii="宋体" w:hAnsi="Courier New"/>
      <w:szCs w:val="20"/>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next w:val="17"/>
    <w:link w:val="29"/>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正文1"/>
    <w:basedOn w:val="1"/>
    <w:link w:val="42"/>
    <w:qFormat/>
    <w:uiPriority w:val="0"/>
    <w:pPr>
      <w:spacing w:line="360" w:lineRule="auto"/>
      <w:ind w:firstLine="200" w:firstLineChars="200"/>
      <w:jc w:val="left"/>
    </w:pPr>
    <w:rPr>
      <w:sz w:val="24"/>
    </w:rPr>
  </w:style>
  <w:style w:type="paragraph" w:styleId="18">
    <w:name w:val="Normal (Web)"/>
    <w:basedOn w:val="1"/>
    <w:qFormat/>
    <w:uiPriority w:val="0"/>
    <w:pPr>
      <w:widowControl/>
      <w:spacing w:before="100" w:beforeAutospacing="1" w:after="100" w:afterAutospacing="1"/>
      <w:jc w:val="left"/>
    </w:pPr>
    <w:rPr>
      <w:rFonts w:ascii="宋体" w:hAnsi="宋体"/>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qFormat/>
    <w:uiPriority w:val="0"/>
    <w:rPr>
      <w:sz w:val="21"/>
      <w:szCs w:val="21"/>
    </w:rPr>
  </w:style>
  <w:style w:type="paragraph" w:customStyle="1" w:styleId="24">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25">
    <w:name w:val="标题 1 Char"/>
    <w:link w:val="6"/>
    <w:qFormat/>
    <w:uiPriority w:val="9"/>
    <w:rPr>
      <w:rFonts w:ascii="宋体" w:hAnsi="宋体" w:cs="宋体"/>
      <w:b/>
      <w:bCs/>
      <w:kern w:val="36"/>
      <w:sz w:val="48"/>
      <w:szCs w:val="48"/>
    </w:rPr>
  </w:style>
  <w:style w:type="paragraph" w:customStyle="1" w:styleId="26">
    <w:name w:val="Char Char Char Char Char Char1 Char"/>
    <w:basedOn w:val="1"/>
    <w:qFormat/>
    <w:uiPriority w:val="0"/>
    <w:pPr>
      <w:widowControl/>
      <w:spacing w:after="160" w:line="240" w:lineRule="exact"/>
      <w:jc w:val="left"/>
    </w:pPr>
  </w:style>
  <w:style w:type="character" w:customStyle="1" w:styleId="27">
    <w:name w:val="批注文字 Char"/>
    <w:link w:val="10"/>
    <w:qFormat/>
    <w:uiPriority w:val="0"/>
    <w:rPr>
      <w:kern w:val="2"/>
      <w:sz w:val="21"/>
    </w:rPr>
  </w:style>
  <w:style w:type="character" w:customStyle="1" w:styleId="28">
    <w:name w:val="正文缩进 Char"/>
    <w:link w:val="9"/>
    <w:qFormat/>
    <w:uiPriority w:val="0"/>
    <w:rPr>
      <w:kern w:val="2"/>
      <w:sz w:val="28"/>
    </w:rPr>
  </w:style>
  <w:style w:type="character" w:customStyle="1" w:styleId="29">
    <w:name w:val="页眉 Char"/>
    <w:link w:val="16"/>
    <w:qFormat/>
    <w:uiPriority w:val="0"/>
    <w:rPr>
      <w:kern w:val="2"/>
      <w:sz w:val="18"/>
      <w:szCs w:val="18"/>
    </w:rPr>
  </w:style>
  <w:style w:type="character" w:customStyle="1" w:styleId="30">
    <w:name w:val="批注文字 Char1"/>
    <w:basedOn w:val="21"/>
    <w:link w:val="10"/>
    <w:qFormat/>
    <w:uiPriority w:val="0"/>
    <w:rPr>
      <w:kern w:val="2"/>
      <w:sz w:val="21"/>
      <w:szCs w:val="24"/>
    </w:rPr>
  </w:style>
  <w:style w:type="paragraph" w:styleId="31">
    <w:name w:val="List Paragraph"/>
    <w:basedOn w:val="1"/>
    <w:unhideWhenUsed/>
    <w:qFormat/>
    <w:uiPriority w:val="99"/>
    <w:pPr>
      <w:ind w:firstLine="420" w:firstLineChars="200"/>
    </w:pPr>
  </w:style>
  <w:style w:type="character" w:customStyle="1" w:styleId="32">
    <w:name w:val="正文文本 Char"/>
    <w:link w:val="5"/>
    <w:qFormat/>
    <w:uiPriority w:val="0"/>
    <w:rPr>
      <w:kern w:val="2"/>
      <w:sz w:val="21"/>
    </w:rPr>
  </w:style>
  <w:style w:type="character" w:customStyle="1" w:styleId="33">
    <w:name w:val="正文文本 Char1"/>
    <w:basedOn w:val="21"/>
    <w:link w:val="5"/>
    <w:qFormat/>
    <w:uiPriority w:val="0"/>
    <w:rPr>
      <w:kern w:val="2"/>
      <w:sz w:val="21"/>
      <w:szCs w:val="24"/>
    </w:rPr>
  </w:style>
  <w:style w:type="paragraph" w:customStyle="1" w:styleId="34">
    <w:name w:val="Normal Indent1"/>
    <w:basedOn w:val="1"/>
    <w:qFormat/>
    <w:uiPriority w:val="0"/>
    <w:pPr>
      <w:ind w:firstLine="420" w:firstLineChars="200"/>
    </w:pPr>
    <w:rPr>
      <w:szCs w:val="20"/>
    </w:rPr>
  </w:style>
  <w:style w:type="paragraph" w:customStyle="1" w:styleId="35">
    <w:name w:val="00"/>
    <w:basedOn w:val="1"/>
    <w:qFormat/>
    <w:uiPriority w:val="0"/>
    <w:pPr>
      <w:spacing w:line="520" w:lineRule="exact"/>
      <w:ind w:firstLine="200" w:firstLineChars="200"/>
    </w:pPr>
    <w:rPr>
      <w:rFonts w:ascii="宋体" w:hAnsi="宋体" w:cs="宋体"/>
      <w:sz w:val="24"/>
    </w:rPr>
  </w:style>
  <w:style w:type="paragraph" w:customStyle="1" w:styleId="36">
    <w:name w:val="表格文字-hao-居中"/>
    <w:qFormat/>
    <w:uiPriority w:val="0"/>
    <w:pPr>
      <w:adjustRightInd w:val="0"/>
      <w:snapToGrid w:val="0"/>
      <w:jc w:val="center"/>
    </w:pPr>
    <w:rPr>
      <w:rFonts w:ascii="Times New Roman" w:hAnsi="Times New Roman" w:eastAsia="宋体" w:cs="Times New Roman"/>
      <w:sz w:val="21"/>
      <w:szCs w:val="24"/>
      <w:lang w:val="en-US" w:eastAsia="zh-CN" w:bidi="ar-SA"/>
    </w:rPr>
  </w:style>
  <w:style w:type="paragraph" w:customStyle="1" w:styleId="37">
    <w:name w:val="zxj正文z"/>
    <w:basedOn w:val="1"/>
    <w:link w:val="38"/>
    <w:qFormat/>
    <w:uiPriority w:val="0"/>
    <w:pPr>
      <w:spacing w:line="360" w:lineRule="auto"/>
      <w:ind w:firstLine="420" w:firstLineChars="200"/>
      <w:textAlignment w:val="top"/>
    </w:pPr>
    <w:rPr>
      <w:rFonts w:cstheme="minorBidi"/>
      <w:sz w:val="24"/>
      <w:szCs w:val="21"/>
    </w:rPr>
  </w:style>
  <w:style w:type="character" w:customStyle="1" w:styleId="38">
    <w:name w:val="zxj正文z Char"/>
    <w:link w:val="37"/>
    <w:qFormat/>
    <w:uiPriority w:val="0"/>
    <w:rPr>
      <w:rFonts w:cstheme="minorBidi"/>
      <w:kern w:val="2"/>
      <w:sz w:val="24"/>
      <w:szCs w:val="21"/>
    </w:rPr>
  </w:style>
  <w:style w:type="paragraph" w:customStyle="1" w:styleId="39">
    <w:name w:val="表格"/>
    <w:basedOn w:val="1"/>
    <w:next w:val="1"/>
    <w:link w:val="40"/>
    <w:qFormat/>
    <w:uiPriority w:val="0"/>
    <w:pPr>
      <w:adjustRightInd w:val="0"/>
      <w:snapToGrid w:val="0"/>
      <w:jc w:val="center"/>
    </w:pPr>
    <w:rPr>
      <w:kern w:val="0"/>
      <w:szCs w:val="20"/>
    </w:rPr>
  </w:style>
  <w:style w:type="character" w:customStyle="1" w:styleId="40">
    <w:name w:val="表格 Char"/>
    <w:link w:val="39"/>
    <w:qFormat/>
    <w:locked/>
    <w:uiPriority w:val="0"/>
    <w:rPr>
      <w:sz w:val="21"/>
    </w:rPr>
  </w:style>
  <w:style w:type="paragraph" w:customStyle="1" w:styleId="41">
    <w:name w:val="正文文本1"/>
    <w:basedOn w:val="1"/>
    <w:qFormat/>
    <w:uiPriority w:val="0"/>
    <w:pPr>
      <w:spacing w:line="442" w:lineRule="auto"/>
      <w:ind w:firstLine="400"/>
    </w:pPr>
    <w:rPr>
      <w:rFonts w:ascii="宋体" w:hAnsi="宋体" w:cs="宋体"/>
      <w:sz w:val="22"/>
      <w:szCs w:val="22"/>
      <w:lang w:val="zh-CN" w:bidi="zh-CN"/>
    </w:rPr>
  </w:style>
  <w:style w:type="character" w:customStyle="1" w:styleId="42">
    <w:name w:val="正文1 字符"/>
    <w:link w:val="17"/>
    <w:qFormat/>
    <w:uiPriority w:val="0"/>
    <w:rPr>
      <w:kern w:val="2"/>
      <w:sz w:val="24"/>
      <w:szCs w:val="24"/>
    </w:rPr>
  </w:style>
  <w:style w:type="character" w:customStyle="1" w:styleId="43">
    <w:name w:val="纯文本 Char"/>
    <w:link w:val="12"/>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ompany>
  <Pages>6</Pages>
  <Words>2872</Words>
  <Characters>3039</Characters>
  <Lines>27</Lines>
  <Paragraphs>7</Paragraphs>
  <TotalTime>17</TotalTime>
  <ScaleCrop>false</ScaleCrop>
  <LinksUpToDate>false</LinksUpToDate>
  <CharactersWithSpaces>3085</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2020-03-20T14:25:00Z</dcterms:created>
  <dc:creator>wx</dc:creator>
  <cp:lastModifiedBy>罗俊超</cp:lastModifiedBy>
  <cp:lastPrinted>2024-08-05T07:58:32Z</cp:lastPrinted>
  <dcterms:modified xsi:type="dcterms:W3CDTF">2024-08-05T07:59:16Z</dcterms:modified>
  <dc:title>审批意见：</dc:title>
  <cp:revision>443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BBAF7B29A11C41F3170877641A12A199_43</vt:lpwstr>
  </property>
</Properties>
</file>