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35E1">
      <w:pPr>
        <w:spacing w:after="616" w:afterLines="100" w:line="590" w:lineRule="exact"/>
        <w:ind w:firstLineChars="0"/>
        <w:jc w:val="center"/>
        <w:outlineLvl w:val="9"/>
        <w:rPr>
          <w:rFonts w:hint="eastAsia" w:ascii="Times New Roman" w:eastAsia="方正小标宋_GBK"/>
          <w:b w:val="0"/>
          <w:sz w:val="44"/>
        </w:rPr>
      </w:pPr>
      <w:bookmarkStart w:id="0" w:name="_GoBack"/>
      <w:bookmarkEnd w:id="0"/>
      <w:r>
        <w:rPr>
          <w:rFonts w:hint="eastAsia" w:ascii="Times New Roman" w:eastAsia="方正小标宋_GBK"/>
          <w:b w:val="0"/>
          <w:sz w:val="44"/>
        </w:rPr>
        <w:t>20</w:t>
      </w:r>
      <w:r>
        <w:rPr>
          <w:rFonts w:hint="eastAsia" w:ascii="Times New Roman" w:eastAsia="方正小标宋_GBK"/>
          <w:b w:val="0"/>
          <w:sz w:val="44"/>
          <w:lang w:val="en-US" w:eastAsia="zh-CN"/>
        </w:rPr>
        <w:t>23</w:t>
      </w:r>
      <w:r>
        <w:rPr>
          <w:rFonts w:hint="eastAsia" w:ascii="Times New Roman" w:eastAsia="方正小标宋_GBK"/>
          <w:b w:val="0"/>
          <w:sz w:val="44"/>
        </w:rPr>
        <w:t>年</w:t>
      </w:r>
      <w:r>
        <w:rPr>
          <w:rFonts w:hint="eastAsia" w:ascii="Times New Roman" w:eastAsia="方正小标宋_GBK"/>
          <w:b w:val="0"/>
          <w:sz w:val="44"/>
          <w:lang w:eastAsia="zh-CN"/>
        </w:rPr>
        <w:t>新平彝族傣族自治县</w:t>
      </w:r>
      <w:r>
        <w:rPr>
          <w:rFonts w:hint="eastAsia" w:ascii="Times New Roman" w:eastAsia="方正小标宋_GBK"/>
          <w:b w:val="0"/>
          <w:sz w:val="44"/>
        </w:rPr>
        <w:t>举借债务情况说明</w:t>
      </w:r>
    </w:p>
    <w:p w14:paraId="6A308A67">
      <w:pPr>
        <w:spacing w:line="590" w:lineRule="exact"/>
        <w:ind w:firstLine="632" w:firstLineChars="200"/>
        <w:jc w:val="both"/>
        <w:outlineLvl w:val="0"/>
        <w:rPr>
          <w:rFonts w:ascii="Times New Roman" w:eastAsia="方正黑体_GBK"/>
          <w:b w:val="0"/>
          <w:sz w:val="32"/>
        </w:rPr>
      </w:pPr>
      <w:r>
        <w:rPr>
          <w:rFonts w:hint="eastAsia" w:ascii="Times New Roman" w:eastAsia="方正黑体_GBK"/>
          <w:b w:val="0"/>
          <w:sz w:val="32"/>
        </w:rPr>
        <w:t>一、债务限额</w:t>
      </w:r>
    </w:p>
    <w:p w14:paraId="4FA1630D">
      <w:pPr>
        <w:spacing w:line="590" w:lineRule="exact"/>
        <w:ind w:firstLine="632" w:firstLineChars="200"/>
        <w:jc w:val="both"/>
        <w:outlineLvl w:val="9"/>
        <w:rPr>
          <w:rFonts w:ascii="Times New Roman" w:eastAsia="方正仿宋_GBK"/>
          <w:b w:val="0"/>
          <w:sz w:val="32"/>
        </w:rPr>
      </w:pPr>
      <w:r>
        <w:rPr>
          <w:rFonts w:hint="eastAsia" w:ascii="Times New Roman" w:eastAsia="方正仿宋_GBK"/>
          <w:b w:val="0"/>
          <w:sz w:val="32"/>
          <w:lang w:eastAsia="zh-CN"/>
        </w:rPr>
        <w:t>根据</w:t>
      </w:r>
      <w:r>
        <w:rPr>
          <w:rFonts w:hint="eastAsia" w:ascii="Times New Roman" w:eastAsia="方正仿宋_GBK"/>
          <w:b w:val="0"/>
          <w:sz w:val="32"/>
          <w:lang w:val="en-US" w:eastAsia="zh-CN"/>
        </w:rPr>
        <w:t>《玉溪市财政局关于明确2023年政府债务限额的通知》（玉财债〔2024〕25号）</w:t>
      </w:r>
      <w:r>
        <w:rPr>
          <w:rFonts w:hint="eastAsia" w:ascii="Times New Roman" w:eastAsia="方正仿宋_GBK"/>
          <w:b w:val="0"/>
          <w:sz w:val="32"/>
          <w:lang w:eastAsia="zh-CN"/>
        </w:rPr>
        <w:t>，调增新平彝族傣族自治县20</w:t>
      </w:r>
      <w:r>
        <w:rPr>
          <w:rFonts w:hint="eastAsia" w:ascii="Times New Roman" w:eastAsia="方正仿宋_GBK"/>
          <w:b w:val="0"/>
          <w:sz w:val="32"/>
          <w:lang w:val="en-US" w:eastAsia="zh-CN"/>
        </w:rPr>
        <w:t>23</w:t>
      </w:r>
      <w:r>
        <w:rPr>
          <w:rFonts w:hint="eastAsia" w:ascii="Times New Roman" w:eastAsia="方正仿宋_GBK"/>
          <w:b w:val="0"/>
          <w:sz w:val="32"/>
          <w:lang w:eastAsia="zh-CN"/>
        </w:rPr>
        <w:t>年政府一般债务限额</w:t>
      </w:r>
      <w:r>
        <w:rPr>
          <w:rFonts w:hint="eastAsia" w:ascii="Times New Roman" w:eastAsia="方正仿宋_GBK"/>
          <w:b w:val="0"/>
          <w:sz w:val="32"/>
          <w:lang w:val="en-US" w:eastAsia="zh-CN"/>
        </w:rPr>
        <w:t>1.51亿元，调增</w:t>
      </w:r>
      <w:r>
        <w:rPr>
          <w:rFonts w:hint="eastAsia" w:ascii="Times New Roman" w:eastAsia="方正仿宋_GBK"/>
          <w:b w:val="0"/>
          <w:sz w:val="32"/>
          <w:lang w:eastAsia="zh-CN"/>
        </w:rPr>
        <w:t>专项债务限额</w:t>
      </w:r>
      <w:r>
        <w:rPr>
          <w:rFonts w:hint="eastAsia" w:ascii="Times New Roman" w:eastAsia="方正仿宋_GBK"/>
          <w:b w:val="0"/>
          <w:sz w:val="32"/>
          <w:lang w:val="en-US" w:eastAsia="zh-CN"/>
        </w:rPr>
        <w:t>2.30亿元，调增后</w:t>
      </w:r>
      <w:r>
        <w:rPr>
          <w:rFonts w:hint="eastAsia" w:ascii="Times New Roman" w:eastAsia="方正仿宋_GBK"/>
          <w:b w:val="0"/>
          <w:sz w:val="32"/>
          <w:lang w:eastAsia="zh-CN"/>
        </w:rPr>
        <w:t>新平彝族傣族自治县</w:t>
      </w:r>
      <w:r>
        <w:rPr>
          <w:rFonts w:hint="eastAsia" w:ascii="Times New Roman" w:eastAsia="方正仿宋_GBK"/>
          <w:b w:val="0"/>
          <w:sz w:val="32"/>
        </w:rPr>
        <w:t>20</w:t>
      </w:r>
      <w:r>
        <w:rPr>
          <w:rFonts w:hint="eastAsia" w:ascii="Times New Roman" w:eastAsia="方正仿宋_GBK"/>
          <w:b w:val="0"/>
          <w:sz w:val="32"/>
          <w:lang w:val="en-US" w:eastAsia="zh-CN"/>
        </w:rPr>
        <w:t>23</w:t>
      </w:r>
      <w:r>
        <w:rPr>
          <w:rFonts w:hint="eastAsia" w:ascii="Times New Roman" w:eastAsia="方正仿宋_GBK"/>
          <w:b w:val="0"/>
          <w:sz w:val="32"/>
        </w:rPr>
        <w:t>年</w:t>
      </w:r>
      <w:r>
        <w:rPr>
          <w:rFonts w:hint="eastAsia" w:ascii="Times New Roman" w:eastAsia="方正仿宋_GBK"/>
          <w:b w:val="0"/>
          <w:sz w:val="32"/>
          <w:lang w:eastAsia="zh-CN"/>
        </w:rPr>
        <w:t>地方</w:t>
      </w:r>
      <w:r>
        <w:rPr>
          <w:rFonts w:hint="eastAsia" w:ascii="Times New Roman" w:eastAsia="方正仿宋_GBK"/>
          <w:b w:val="0"/>
          <w:sz w:val="32"/>
        </w:rPr>
        <w:t>政府债务</w:t>
      </w:r>
      <w:r>
        <w:rPr>
          <w:rFonts w:hint="eastAsia" w:ascii="Times New Roman" w:eastAsia="方正仿宋_GBK"/>
          <w:b w:val="0"/>
          <w:sz w:val="32"/>
          <w:lang w:eastAsia="zh-CN"/>
        </w:rPr>
        <w:t>限额</w:t>
      </w:r>
      <w:r>
        <w:rPr>
          <w:rFonts w:hint="eastAsia" w:ascii="Times New Roman" w:eastAsia="方正仿宋_GBK"/>
          <w:b w:val="0"/>
          <w:sz w:val="32"/>
        </w:rPr>
        <w:t>为</w:t>
      </w:r>
      <w:r>
        <w:rPr>
          <w:rFonts w:hint="eastAsia" w:ascii="Times New Roman" w:eastAsia="方正仿宋_GBK"/>
          <w:b w:val="0"/>
          <w:sz w:val="32"/>
          <w:lang w:val="en-US" w:eastAsia="zh-CN"/>
        </w:rPr>
        <w:t>41.43</w:t>
      </w:r>
      <w:r>
        <w:rPr>
          <w:rFonts w:hint="eastAsia" w:ascii="Times New Roman" w:eastAsia="方正仿宋_GBK"/>
          <w:b w:val="0"/>
          <w:sz w:val="32"/>
        </w:rPr>
        <w:t>亿元（其中：一般债务</w:t>
      </w:r>
      <w:r>
        <w:rPr>
          <w:rFonts w:hint="eastAsia" w:ascii="Times New Roman" w:eastAsia="方正仿宋_GBK"/>
          <w:b w:val="0"/>
          <w:sz w:val="32"/>
          <w:lang w:eastAsia="zh-CN"/>
        </w:rPr>
        <w:t>限额</w:t>
      </w:r>
      <w:r>
        <w:rPr>
          <w:rFonts w:hint="eastAsia" w:ascii="Times New Roman" w:eastAsia="方正仿宋_GBK"/>
          <w:b w:val="0"/>
          <w:sz w:val="32"/>
          <w:lang w:val="en-US" w:eastAsia="zh-CN"/>
        </w:rPr>
        <w:t>18.26</w:t>
      </w:r>
      <w:r>
        <w:rPr>
          <w:rFonts w:hint="eastAsia" w:ascii="Times New Roman" w:eastAsia="方正仿宋_GBK"/>
          <w:b w:val="0"/>
          <w:sz w:val="32"/>
        </w:rPr>
        <w:t>亿元，专项债务</w:t>
      </w:r>
      <w:r>
        <w:rPr>
          <w:rFonts w:hint="eastAsia" w:ascii="Times New Roman" w:eastAsia="方正仿宋_GBK"/>
          <w:b w:val="0"/>
          <w:sz w:val="32"/>
          <w:lang w:eastAsia="zh-CN"/>
        </w:rPr>
        <w:t>限额</w:t>
      </w:r>
      <w:r>
        <w:rPr>
          <w:rFonts w:hint="eastAsia" w:ascii="Times New Roman" w:eastAsia="方正仿宋_GBK"/>
          <w:b w:val="0"/>
          <w:sz w:val="32"/>
          <w:lang w:val="en-US" w:eastAsia="zh-CN"/>
        </w:rPr>
        <w:t>23.17</w:t>
      </w:r>
      <w:r>
        <w:rPr>
          <w:rFonts w:hint="eastAsia" w:ascii="Times New Roman" w:eastAsia="方正仿宋_GBK"/>
          <w:b w:val="0"/>
          <w:sz w:val="32"/>
        </w:rPr>
        <w:t>亿元）。</w:t>
      </w:r>
      <w:r>
        <w:rPr>
          <w:rFonts w:hint="eastAsia" w:ascii="Times New Roman" w:eastAsia="方正仿宋_GBK"/>
          <w:b w:val="0"/>
          <w:sz w:val="32"/>
          <w:lang w:val="en-US" w:eastAsia="zh-CN"/>
        </w:rPr>
        <w:t>2023年年末地方政府性债务余额为39.46亿元（其中：一般债务余额16.62亿元，专项债务余额22.61亿元，或有债务余额0.23亿元），处于市财政局下达核定限额内</w:t>
      </w:r>
      <w:r>
        <w:rPr>
          <w:rFonts w:hint="eastAsia" w:ascii="Times New Roman" w:eastAsia="方正仿宋_GBK"/>
          <w:b w:val="0"/>
          <w:sz w:val="32"/>
          <w:lang w:eastAsia="zh-CN"/>
        </w:rPr>
        <w:t>。</w:t>
      </w:r>
    </w:p>
    <w:p w14:paraId="2A2F8C75">
      <w:pPr>
        <w:spacing w:line="590" w:lineRule="exact"/>
        <w:ind w:firstLine="632" w:firstLineChars="200"/>
        <w:jc w:val="both"/>
        <w:outlineLvl w:val="0"/>
        <w:rPr>
          <w:rFonts w:ascii="Times New Roman" w:eastAsia="方正黑体_GBK"/>
          <w:b w:val="0"/>
          <w:sz w:val="32"/>
        </w:rPr>
      </w:pPr>
      <w:r>
        <w:rPr>
          <w:rFonts w:hint="eastAsia" w:ascii="Times New Roman" w:eastAsia="方正黑体_GBK"/>
          <w:b w:val="0"/>
          <w:sz w:val="32"/>
        </w:rPr>
        <w:t>二、举借情况</w:t>
      </w:r>
    </w:p>
    <w:p w14:paraId="44F2273B">
      <w:pPr>
        <w:spacing w:line="590" w:lineRule="exact"/>
        <w:ind w:firstLine="632" w:firstLineChars="200"/>
        <w:jc w:val="both"/>
        <w:outlineLvl w:val="9"/>
        <w:rPr>
          <w:rFonts w:ascii="Times New Roman" w:eastAsia="方正仿宋_GBK"/>
          <w:b w:val="0"/>
          <w:sz w:val="32"/>
        </w:rPr>
      </w:pPr>
      <w:r>
        <w:rPr>
          <w:rFonts w:hint="eastAsia" w:ascii="Times New Roman" w:eastAsia="方正仿宋_GBK"/>
          <w:b w:val="0"/>
          <w:sz w:val="32"/>
          <w:lang w:val="en-US" w:eastAsia="zh-CN"/>
        </w:rPr>
        <w:t>2023年省级转贷新平彝族傣族自治县债券资金9.34亿元，其中：新增专项债券2.30亿元，项目是玉溪市大化产业园区铁路专用线（新平段）1.80亿元，新平彝族傣族自治县人民医院门诊医技综合楼建设项目0.50亿元；</w:t>
      </w:r>
      <w:r>
        <w:rPr>
          <w:rFonts w:hint="eastAsia" w:ascii="Times New Roman" w:eastAsia="方正仿宋_GBK"/>
          <w:b w:val="0"/>
          <w:sz w:val="32"/>
          <w:lang w:eastAsia="zh-CN"/>
        </w:rPr>
        <w:t>新增特殊再融资一般债券</w:t>
      </w:r>
      <w:r>
        <w:rPr>
          <w:rFonts w:hint="eastAsia" w:ascii="Times New Roman" w:eastAsia="方正仿宋_GBK"/>
          <w:b w:val="0"/>
          <w:sz w:val="32"/>
          <w:lang w:val="en-US" w:eastAsia="zh-CN"/>
        </w:rPr>
        <w:t>4.51亿元；2023</w:t>
      </w:r>
      <w:r>
        <w:rPr>
          <w:rFonts w:hint="eastAsia" w:ascii="Times New Roman" w:eastAsia="方正仿宋_GBK"/>
          <w:b w:val="0"/>
          <w:sz w:val="32"/>
        </w:rPr>
        <w:t>年</w:t>
      </w:r>
      <w:r>
        <w:rPr>
          <w:rFonts w:hint="eastAsia" w:ascii="Times New Roman" w:eastAsia="方正仿宋_GBK"/>
          <w:b w:val="0"/>
          <w:sz w:val="32"/>
          <w:lang w:eastAsia="zh-CN"/>
        </w:rPr>
        <w:t>发行再融资</w:t>
      </w:r>
      <w:r>
        <w:rPr>
          <w:rFonts w:hint="eastAsia" w:ascii="Times New Roman" w:eastAsia="方正仿宋_GBK"/>
          <w:b w:val="0"/>
          <w:sz w:val="32"/>
        </w:rPr>
        <w:t>债券资金</w:t>
      </w:r>
      <w:r>
        <w:rPr>
          <w:rFonts w:hint="eastAsia" w:ascii="Times New Roman" w:eastAsia="方正仿宋_GBK"/>
          <w:b w:val="0"/>
          <w:sz w:val="32"/>
          <w:lang w:val="en-US" w:eastAsia="zh-CN"/>
        </w:rPr>
        <w:t>2.53亿</w:t>
      </w:r>
      <w:r>
        <w:rPr>
          <w:rFonts w:hint="eastAsia" w:ascii="Times New Roman" w:eastAsia="方正仿宋_GBK"/>
          <w:b w:val="0"/>
          <w:sz w:val="32"/>
        </w:rPr>
        <w:t>元（一般债</w:t>
      </w:r>
      <w:r>
        <w:rPr>
          <w:rFonts w:hint="eastAsia" w:ascii="Times New Roman" w:eastAsia="方正仿宋_GBK"/>
          <w:b w:val="0"/>
          <w:sz w:val="32"/>
          <w:lang w:eastAsia="zh-CN"/>
        </w:rPr>
        <w:t>券</w:t>
      </w:r>
      <w:r>
        <w:rPr>
          <w:rFonts w:hint="eastAsia" w:ascii="Times New Roman" w:eastAsia="方正仿宋_GBK"/>
          <w:b w:val="0"/>
          <w:sz w:val="32"/>
          <w:lang w:val="en-US" w:eastAsia="zh-CN"/>
        </w:rPr>
        <w:t>1.80亿</w:t>
      </w:r>
      <w:r>
        <w:rPr>
          <w:rFonts w:hint="eastAsia" w:ascii="Times New Roman" w:eastAsia="方正仿宋_GBK"/>
          <w:b w:val="0"/>
          <w:sz w:val="32"/>
        </w:rPr>
        <w:t>元，专项债</w:t>
      </w:r>
      <w:r>
        <w:rPr>
          <w:rFonts w:hint="eastAsia" w:ascii="Times New Roman" w:eastAsia="方正仿宋_GBK"/>
          <w:b w:val="0"/>
          <w:sz w:val="32"/>
          <w:lang w:eastAsia="zh-CN"/>
        </w:rPr>
        <w:t>券</w:t>
      </w:r>
      <w:r>
        <w:rPr>
          <w:rFonts w:hint="eastAsia" w:ascii="Times New Roman" w:eastAsia="方正仿宋_GBK"/>
          <w:b w:val="0"/>
          <w:sz w:val="32"/>
          <w:lang w:val="en-US" w:eastAsia="zh-CN"/>
        </w:rPr>
        <w:t>0.73亿元</w:t>
      </w:r>
      <w:r>
        <w:rPr>
          <w:rFonts w:hint="eastAsia" w:ascii="Times New Roman" w:eastAsia="方正仿宋_GBK"/>
          <w:b w:val="0"/>
          <w:sz w:val="32"/>
        </w:rPr>
        <w:t>）</w:t>
      </w:r>
      <w:r>
        <w:rPr>
          <w:rFonts w:hint="eastAsia" w:ascii="Times New Roman" w:eastAsia="方正仿宋_GBK"/>
          <w:b w:val="0"/>
          <w:sz w:val="32"/>
          <w:lang w:eastAsia="zh-CN"/>
        </w:rPr>
        <w:t>。</w:t>
      </w:r>
      <w:r>
        <w:rPr>
          <w:rFonts w:hint="eastAsia" w:ascii="Times New Roman" w:eastAsia="方正仿宋_GBK"/>
          <w:b w:val="0"/>
          <w:sz w:val="32"/>
          <w:lang w:val="en-US" w:eastAsia="zh-CN"/>
        </w:rPr>
        <w:t>2023年</w:t>
      </w:r>
      <w:r>
        <w:rPr>
          <w:rFonts w:hint="eastAsia" w:ascii="Times New Roman" w:eastAsia="方正仿宋_GBK"/>
          <w:b w:val="0"/>
          <w:sz w:val="32"/>
          <w:lang w:eastAsia="zh-CN"/>
        </w:rPr>
        <w:t>利用财政预算等资金偿还了到期债务</w:t>
      </w:r>
      <w:r>
        <w:rPr>
          <w:rFonts w:hint="eastAsia" w:ascii="Times New Roman" w:eastAsia="方正仿宋_GBK"/>
          <w:b w:val="0"/>
          <w:sz w:val="32"/>
          <w:lang w:val="en-US" w:eastAsia="zh-CN"/>
        </w:rPr>
        <w:t>0.40亿元，其中：偿还一般债务0.28亿元，专项债务0.12亿元。2024年根据《云南省财政厅关于核对调整预算管理一体化系统债务模块中政府外债余额的通知》要求，调增外债0.28亿元。</w:t>
      </w:r>
      <w:r>
        <w:rPr>
          <w:rFonts w:hint="eastAsia" w:ascii="Times New Roman" w:eastAsia="方正仿宋_GBK"/>
          <w:b w:val="0"/>
          <w:sz w:val="32"/>
        </w:rPr>
        <w:t>年末</w:t>
      </w:r>
      <w:r>
        <w:rPr>
          <w:rFonts w:hint="eastAsia" w:ascii="Times New Roman" w:eastAsia="方正仿宋_GBK"/>
          <w:b w:val="0"/>
          <w:sz w:val="32"/>
          <w:lang w:eastAsia="zh-CN"/>
        </w:rPr>
        <w:t>地方</w:t>
      </w:r>
      <w:r>
        <w:rPr>
          <w:rFonts w:hint="eastAsia" w:ascii="Times New Roman" w:eastAsia="方正仿宋_GBK"/>
          <w:b w:val="0"/>
          <w:sz w:val="32"/>
        </w:rPr>
        <w:t>政府债务余额为</w:t>
      </w:r>
      <w:r>
        <w:rPr>
          <w:rFonts w:hint="eastAsia" w:ascii="Times New Roman" w:eastAsia="方正仿宋_GBK"/>
          <w:b w:val="0"/>
          <w:sz w:val="32"/>
          <w:lang w:val="en-US" w:eastAsia="zh-CN"/>
        </w:rPr>
        <w:t>32.53</w:t>
      </w:r>
      <w:r>
        <w:rPr>
          <w:rFonts w:hint="eastAsia" w:ascii="Times New Roman" w:eastAsia="方正仿宋_GBK"/>
          <w:b w:val="0"/>
          <w:sz w:val="32"/>
        </w:rPr>
        <w:t>亿元，其中：一般债务</w:t>
      </w:r>
      <w:r>
        <w:rPr>
          <w:rFonts w:hint="eastAsia" w:ascii="Times New Roman" w:eastAsia="方正仿宋_GBK"/>
          <w:b w:val="0"/>
          <w:sz w:val="32"/>
          <w:lang w:eastAsia="zh-CN"/>
        </w:rPr>
        <w:t>12.10</w:t>
      </w:r>
      <w:r>
        <w:rPr>
          <w:rFonts w:hint="eastAsia" w:ascii="Times New Roman" w:eastAsia="方正仿宋_GBK"/>
          <w:b w:val="0"/>
          <w:sz w:val="32"/>
        </w:rPr>
        <w:t>亿元，专项债务</w:t>
      </w:r>
      <w:r>
        <w:rPr>
          <w:rFonts w:hint="eastAsia" w:ascii="Times New Roman" w:eastAsia="方正仿宋_GBK"/>
          <w:b w:val="0"/>
          <w:sz w:val="32"/>
          <w:lang w:val="en-US" w:eastAsia="zh-CN"/>
        </w:rPr>
        <w:t>20.43</w:t>
      </w:r>
      <w:r>
        <w:rPr>
          <w:rFonts w:hint="eastAsia" w:ascii="Times New Roman" w:eastAsia="方正仿宋_GBK"/>
          <w:b w:val="0"/>
          <w:sz w:val="32"/>
        </w:rPr>
        <w:t>亿元。</w:t>
      </w:r>
    </w:p>
    <w:p w14:paraId="3388AB17">
      <w:pPr>
        <w:spacing w:line="590" w:lineRule="exact"/>
        <w:ind w:firstLine="632" w:firstLineChars="200"/>
        <w:jc w:val="both"/>
        <w:outlineLvl w:val="9"/>
        <w:rPr>
          <w:rFonts w:ascii="Times New Roman" w:eastAsia="方正仿宋_GBK"/>
          <w:b w:val="0"/>
          <w:sz w:val="32"/>
        </w:rPr>
      </w:pPr>
    </w:p>
    <w:p w14:paraId="7B888F7C">
      <w:pPr>
        <w:pStyle w:val="2"/>
      </w:pPr>
    </w:p>
    <w:p w14:paraId="218B7DA7">
      <w:pPr>
        <w:spacing w:line="590" w:lineRule="exact"/>
        <w:ind w:firstLine="4108" w:firstLineChars="1300"/>
        <w:jc w:val="both"/>
        <w:outlineLvl w:val="9"/>
        <w:rPr>
          <w:rFonts w:ascii="Times New Roman" w:eastAsia="方正仿宋_GBK"/>
          <w:b w:val="0"/>
          <w:sz w:val="32"/>
        </w:rPr>
      </w:pPr>
      <w:r>
        <w:rPr>
          <w:rFonts w:hint="eastAsia" w:ascii="Times New Roman" w:eastAsia="方正仿宋_GBK"/>
          <w:b w:val="0"/>
          <w:sz w:val="32"/>
        </w:rPr>
        <w:t>新平彝族傣族自治县财政局</w:t>
      </w:r>
    </w:p>
    <w:p w14:paraId="133863E0">
      <w:pPr>
        <w:spacing w:line="590" w:lineRule="exact"/>
        <w:ind w:firstLine="4740" w:firstLineChars="1500"/>
        <w:jc w:val="both"/>
        <w:outlineLvl w:val="9"/>
        <w:rPr>
          <w:rFonts w:hint="eastAsia" w:ascii="Times New Roman" w:eastAsia="方正仿宋_GBK"/>
          <w:b w:val="0"/>
          <w:sz w:val="32"/>
          <w:lang w:val="en-US" w:eastAsia="zh-CN"/>
        </w:rPr>
      </w:pPr>
      <w:r>
        <w:rPr>
          <w:rFonts w:hint="eastAsia" w:ascii="Times New Roman" w:eastAsia="方正仿宋_GBK"/>
          <w:b w:val="0"/>
          <w:sz w:val="32"/>
        </w:rPr>
        <w:t>20</w:t>
      </w:r>
      <w:r>
        <w:rPr>
          <w:rFonts w:hint="eastAsia" w:ascii="Times New Roman" w:eastAsia="方正仿宋_GBK"/>
          <w:b w:val="0"/>
          <w:sz w:val="32"/>
          <w:lang w:val="en-US" w:eastAsia="zh-CN"/>
        </w:rPr>
        <w:t>24</w:t>
      </w:r>
      <w:r>
        <w:rPr>
          <w:rFonts w:hint="eastAsia" w:ascii="Times New Roman" w:eastAsia="方正仿宋_GBK"/>
          <w:b w:val="0"/>
          <w:sz w:val="32"/>
        </w:rPr>
        <w:t>年</w:t>
      </w:r>
      <w:r>
        <w:rPr>
          <w:rFonts w:hint="eastAsia" w:ascii="Times New Roman" w:eastAsia="方正仿宋_GBK"/>
          <w:b w:val="0"/>
          <w:sz w:val="32"/>
          <w:lang w:val="en-US" w:eastAsia="zh-CN"/>
        </w:rPr>
        <w:t>10</w:t>
      </w:r>
      <w:r>
        <w:rPr>
          <w:rFonts w:hint="eastAsia" w:ascii="Times New Roman" w:eastAsia="方正仿宋_GBK"/>
          <w:b w:val="0"/>
          <w:sz w:val="32"/>
        </w:rPr>
        <w:t>月</w:t>
      </w:r>
      <w:r>
        <w:rPr>
          <w:rFonts w:hint="eastAsia" w:ascii="Times New Roman" w:eastAsia="方正仿宋_GBK"/>
          <w:b w:val="0"/>
          <w:sz w:val="32"/>
          <w:lang w:val="en-US" w:eastAsia="zh-CN"/>
        </w:rPr>
        <w:t>11</w:t>
      </w:r>
      <w:r>
        <w:rPr>
          <w:rFonts w:hint="eastAsia" w:ascii="Times New Roman" w:eastAsia="方正仿宋_GBK"/>
          <w:b w:val="0"/>
          <w:sz w:val="32"/>
        </w:rPr>
        <w:t>日</w:t>
      </w:r>
    </w:p>
    <w:sectPr>
      <w:footerReference r:id="rId3" w:type="default"/>
      <w:pgSz w:w="11906" w:h="16838"/>
      <w:pgMar w:top="2041" w:right="1474" w:bottom="1304" w:left="1588" w:header="851" w:footer="992" w:gutter="0"/>
      <w:pgNumType w:fmt="decimal"/>
      <w:cols w:space="425"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F60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0B82B8">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0B82B8">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HorizontalSpacing w:val="158"/>
  <w:drawingGridVerticalSpacing w:val="30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000000"/>
    <w:rsid w:val="00AF0568"/>
    <w:rsid w:val="011E2CC0"/>
    <w:rsid w:val="01660380"/>
    <w:rsid w:val="02A44E1F"/>
    <w:rsid w:val="03255217"/>
    <w:rsid w:val="047452E5"/>
    <w:rsid w:val="072678E3"/>
    <w:rsid w:val="07AD5201"/>
    <w:rsid w:val="0AF11F24"/>
    <w:rsid w:val="0C625C7C"/>
    <w:rsid w:val="0DBD3237"/>
    <w:rsid w:val="0EE857B0"/>
    <w:rsid w:val="145C13C2"/>
    <w:rsid w:val="1AF618EB"/>
    <w:rsid w:val="1C260BEC"/>
    <w:rsid w:val="1EB0258C"/>
    <w:rsid w:val="1F471826"/>
    <w:rsid w:val="23E607DE"/>
    <w:rsid w:val="2410420E"/>
    <w:rsid w:val="24B55C0C"/>
    <w:rsid w:val="26F521E4"/>
    <w:rsid w:val="27D31ACC"/>
    <w:rsid w:val="285B727D"/>
    <w:rsid w:val="2DA31037"/>
    <w:rsid w:val="2FE12B87"/>
    <w:rsid w:val="302D543C"/>
    <w:rsid w:val="30D2549E"/>
    <w:rsid w:val="312828CC"/>
    <w:rsid w:val="31EB473F"/>
    <w:rsid w:val="31F417F5"/>
    <w:rsid w:val="31F9527C"/>
    <w:rsid w:val="329F705D"/>
    <w:rsid w:val="32D663E9"/>
    <w:rsid w:val="33EB4E19"/>
    <w:rsid w:val="347A478E"/>
    <w:rsid w:val="34895CDF"/>
    <w:rsid w:val="361C6CAF"/>
    <w:rsid w:val="397537D8"/>
    <w:rsid w:val="3B0F6A72"/>
    <w:rsid w:val="3C4151A6"/>
    <w:rsid w:val="3CFB4FD0"/>
    <w:rsid w:val="42531472"/>
    <w:rsid w:val="446066C7"/>
    <w:rsid w:val="49F30207"/>
    <w:rsid w:val="4A174D7C"/>
    <w:rsid w:val="4A1E6FE9"/>
    <w:rsid w:val="50576CE7"/>
    <w:rsid w:val="53FF21E0"/>
    <w:rsid w:val="541D7B29"/>
    <w:rsid w:val="5462506D"/>
    <w:rsid w:val="56A159B3"/>
    <w:rsid w:val="56F70183"/>
    <w:rsid w:val="57BB1440"/>
    <w:rsid w:val="5DA2599A"/>
    <w:rsid w:val="5F2C2D3B"/>
    <w:rsid w:val="5F3B163F"/>
    <w:rsid w:val="60841A57"/>
    <w:rsid w:val="617361B5"/>
    <w:rsid w:val="674567F0"/>
    <w:rsid w:val="6994070A"/>
    <w:rsid w:val="6A2531FB"/>
    <w:rsid w:val="6AAC42A1"/>
    <w:rsid w:val="6B320DB0"/>
    <w:rsid w:val="6E113D8B"/>
    <w:rsid w:val="6E7B2609"/>
    <w:rsid w:val="6EC537B0"/>
    <w:rsid w:val="6F5A2EE0"/>
    <w:rsid w:val="702E7E29"/>
    <w:rsid w:val="757E538C"/>
    <w:rsid w:val="78D233AB"/>
    <w:rsid w:val="79731816"/>
    <w:rsid w:val="79943621"/>
    <w:rsid w:val="7AB535C6"/>
    <w:rsid w:val="7B6B623C"/>
    <w:rsid w:val="7BF31053"/>
    <w:rsid w:val="7CBE2C76"/>
    <w:rsid w:val="7CD62C03"/>
    <w:rsid w:val="7DE94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仿宋" w:hAnsi="仿宋" w:eastAsia="仿宋" w:cs="仿宋"/>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475</Words>
  <Characters>592</Characters>
  <Lines>0</Lines>
  <Paragraphs>0</Paragraphs>
  <TotalTime>19</TotalTime>
  <ScaleCrop>false</ScaleCrop>
  <LinksUpToDate>false</LinksUpToDate>
  <CharactersWithSpaces>592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2020-09-03T01:14:00Z</dcterms:created>
  <dc:creator>Administrator</dc:creator>
  <cp:lastModifiedBy>Admin</cp:lastModifiedBy>
  <cp:lastPrinted>2020-09-03T07:47:00Z</cp:lastPrinted>
  <dcterms:modified xsi:type="dcterms:W3CDTF">2024-11-15T01:23:37Z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D5D110FC2C4449EABCBE534A72FF19E4</vt:lpwstr>
  </property>
</Properties>
</file>